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pPr w:leftFromText="180" w:rightFromText="180" w:vertAnchor="text" w:horzAnchor="margin" w:tblpY="136"/>
        <w:tblW w:w="0" w:type="auto"/>
        <w:tblBorders>
          <w:top w:val="none" w:sz="0" w:space="0" w:color="auto"/>
          <w:left w:val="none" w:sz="0" w:space="0" w:color="auto"/>
          <w:bottom w:val="double" w:sz="4" w:space="0" w:color="C00000"/>
          <w:right w:val="none" w:sz="0" w:space="0" w:color="auto"/>
          <w:insideH w:val="none" w:sz="0" w:space="0" w:color="auto"/>
          <w:insideV w:val="none" w:sz="0" w:space="0" w:color="auto"/>
        </w:tblBorders>
        <w:tblLook w:val="04A0" w:firstRow="1" w:lastRow="0" w:firstColumn="1" w:lastColumn="0" w:noHBand="0" w:noVBand="1"/>
      </w:tblPr>
      <w:tblGrid>
        <w:gridCol w:w="8290"/>
      </w:tblGrid>
      <w:tr w:rsidR="00007833" w:rsidTr="00007833">
        <w:tc>
          <w:tcPr>
            <w:tcW w:w="8290" w:type="dxa"/>
            <w:vAlign w:val="center"/>
          </w:tcPr>
          <w:p w:rsidR="00007833" w:rsidRDefault="00007833" w:rsidP="00007833">
            <w:pPr>
              <w:pStyle w:val="a3"/>
              <w:spacing w:before="0" w:beforeAutospacing="0" w:after="0" w:afterAutospacing="0" w:line="600" w:lineRule="atLeast"/>
              <w:jc w:val="center"/>
              <w:rPr>
                <w:rFonts w:ascii="方正小标宋简体" w:eastAsia="方正小标宋简体" w:hAnsi="方正小标宋简体" w:cs="方正小标宋简体"/>
                <w:color w:val="686868"/>
                <w:sz w:val="44"/>
                <w:szCs w:val="44"/>
              </w:rPr>
            </w:pPr>
            <w:r w:rsidRPr="00007833">
              <w:rPr>
                <w:rFonts w:ascii="Heiti SC Medium" w:eastAsia="Heiti SC Medium" w:hAnsi="Heiti SC Medium" w:cs="方正小标宋简体" w:hint="eastAsia"/>
                <w:color w:val="FF0000"/>
                <w:sz w:val="80"/>
                <w:szCs w:val="80"/>
              </w:rPr>
              <w:t>东莞市能源行业协会</w:t>
            </w:r>
          </w:p>
        </w:tc>
      </w:tr>
    </w:tbl>
    <w:p w:rsidR="00007833" w:rsidRDefault="00007833" w:rsidP="00007833">
      <w:pPr>
        <w:pStyle w:val="a3"/>
        <w:spacing w:before="0" w:beforeAutospacing="0" w:after="0" w:afterAutospacing="0" w:line="600" w:lineRule="atLeast"/>
        <w:rPr>
          <w:rFonts w:ascii="方正小标宋简体" w:eastAsia="方正小标宋简体" w:hAnsi="方正小标宋简体" w:cs="方正小标宋简体"/>
          <w:color w:val="686868"/>
          <w:sz w:val="44"/>
          <w:szCs w:val="44"/>
        </w:rPr>
      </w:pPr>
    </w:p>
    <w:p w:rsidR="00007833" w:rsidRDefault="00BF3C50" w:rsidP="00007833">
      <w:pPr>
        <w:pStyle w:val="a3"/>
        <w:spacing w:before="0" w:beforeAutospacing="0" w:after="0" w:afterAutospacing="0" w:line="600" w:lineRule="atLeast"/>
        <w:jc w:val="center"/>
        <w:rPr>
          <w:rFonts w:ascii="方正小标宋简体" w:eastAsia="方正小标宋简体" w:hAnsi="方正小标宋简体" w:cs="方正小标宋简体"/>
          <w:color w:val="686868"/>
          <w:sz w:val="44"/>
          <w:szCs w:val="44"/>
        </w:rPr>
      </w:pPr>
      <w:r>
        <w:rPr>
          <w:rFonts w:ascii="方正小标宋简体" w:eastAsia="方正小标宋简体" w:hAnsi="方正小标宋简体" w:cs="方正小标宋简体" w:hint="eastAsia"/>
          <w:color w:val="686868"/>
          <w:sz w:val="44"/>
          <w:szCs w:val="44"/>
        </w:rPr>
        <w:t>关于转发广东省民政厅推动社会组织强化新型冠状病毒感染的肺炎疫情防控工作</w:t>
      </w:r>
    </w:p>
    <w:p w:rsidR="00BF3C50" w:rsidRDefault="00BF3C50" w:rsidP="00007833">
      <w:pPr>
        <w:pStyle w:val="a3"/>
        <w:spacing w:before="0" w:beforeAutospacing="0" w:after="0" w:afterAutospacing="0" w:line="600" w:lineRule="atLeast"/>
        <w:jc w:val="center"/>
        <w:rPr>
          <w:rFonts w:ascii="微软雅黑" w:eastAsia="微软雅黑" w:hAnsi="微软雅黑"/>
          <w:color w:val="686868"/>
          <w:sz w:val="21"/>
          <w:szCs w:val="21"/>
        </w:rPr>
      </w:pPr>
      <w:r>
        <w:rPr>
          <w:rFonts w:ascii="方正小标宋简体" w:eastAsia="方正小标宋简体" w:hAnsi="方正小标宋简体" w:cs="方正小标宋简体" w:hint="eastAsia"/>
          <w:color w:val="686868"/>
          <w:sz w:val="44"/>
          <w:szCs w:val="44"/>
        </w:rPr>
        <w:t>系列指引宣传和实施的</w:t>
      </w:r>
      <w:r w:rsidR="00246C6F">
        <w:rPr>
          <w:rFonts w:ascii="方正小标宋简体" w:eastAsia="方正小标宋简体" w:hAnsi="方正小标宋简体" w:cs="方正小标宋简体" w:hint="eastAsia"/>
          <w:color w:val="686868"/>
          <w:sz w:val="44"/>
          <w:szCs w:val="44"/>
        </w:rPr>
        <w:t>紧急</w:t>
      </w:r>
      <w:r>
        <w:rPr>
          <w:rFonts w:ascii="方正小标宋简体" w:eastAsia="方正小标宋简体" w:hAnsi="方正小标宋简体" w:cs="方正小标宋简体" w:hint="eastAsia"/>
          <w:color w:val="686868"/>
          <w:sz w:val="44"/>
          <w:szCs w:val="44"/>
        </w:rPr>
        <w:t>通知</w:t>
      </w:r>
    </w:p>
    <w:p w:rsidR="00BF3C50" w:rsidRPr="00BF3C50" w:rsidRDefault="00BF3C50" w:rsidP="00BF3C50">
      <w:pPr>
        <w:pStyle w:val="a3"/>
        <w:spacing w:before="0" w:beforeAutospacing="0" w:after="0" w:afterAutospacing="0" w:line="600" w:lineRule="atLeast"/>
        <w:jc w:val="center"/>
        <w:rPr>
          <w:rFonts w:ascii="方正小标宋简体" w:eastAsia="方正小标宋简体" w:hAnsi="方正小标宋简体" w:cs="方正小标宋简体"/>
          <w:color w:val="686868"/>
          <w:sz w:val="44"/>
          <w:szCs w:val="44"/>
        </w:rPr>
      </w:pPr>
    </w:p>
    <w:p w:rsidR="00BF3C50" w:rsidRPr="00BF3C50" w:rsidRDefault="00BF3C50" w:rsidP="00BF3C50">
      <w:pPr>
        <w:pStyle w:val="a3"/>
        <w:spacing w:before="0" w:beforeAutospacing="0" w:after="0" w:afterAutospacing="0" w:line="600" w:lineRule="atLeast"/>
        <w:rPr>
          <w:rFonts w:ascii="FangSong" w:eastAsia="方正小标宋简体" w:hAnsi="FangSong" w:cs="方正小标宋简体" w:hint="eastAsia"/>
          <w:color w:val="686868"/>
          <w:sz w:val="32"/>
          <w:szCs w:val="32"/>
        </w:rPr>
      </w:pPr>
      <w:r w:rsidRPr="00BF3C50">
        <w:rPr>
          <w:rFonts w:ascii="FangSong" w:eastAsia="方正小标宋简体" w:hAnsi="FangSong" w:cs="方正小标宋简体"/>
          <w:color w:val="686868"/>
          <w:sz w:val="32"/>
          <w:szCs w:val="32"/>
        </w:rPr>
        <w:t>各会员单位：</w:t>
      </w:r>
    </w:p>
    <w:p w:rsidR="00BF3C50" w:rsidRPr="00BF3C50" w:rsidRDefault="00BF3C50" w:rsidP="00BF3C50">
      <w:pPr>
        <w:pStyle w:val="a3"/>
        <w:spacing w:before="0" w:beforeAutospacing="0" w:after="0" w:afterAutospacing="0" w:line="600" w:lineRule="atLeast"/>
        <w:rPr>
          <w:rFonts w:ascii="FangSong" w:eastAsia="方正小标宋简体" w:hAnsi="FangSong" w:cs="方正小标宋简体" w:hint="eastAsia"/>
          <w:color w:val="686868"/>
          <w:sz w:val="32"/>
          <w:szCs w:val="32"/>
        </w:rPr>
      </w:pPr>
      <w:r w:rsidRPr="00BF3C50">
        <w:rPr>
          <w:rFonts w:ascii="FangSong" w:eastAsia="方正小标宋简体" w:hAnsi="FangSong" w:cs="方正小标宋简体"/>
          <w:color w:val="686868"/>
          <w:sz w:val="32"/>
          <w:szCs w:val="32"/>
        </w:rPr>
        <w:t xml:space="preserve">     </w:t>
      </w:r>
      <w:r w:rsidRPr="00BF3C50">
        <w:rPr>
          <w:rFonts w:ascii="FangSong" w:eastAsia="方正小标宋简体" w:hAnsi="FangSong" w:cs="方正小标宋简体"/>
          <w:color w:val="686868"/>
          <w:sz w:val="32"/>
          <w:szCs w:val="32"/>
        </w:rPr>
        <w:t>现将《广东省民政厅关于推动社会组织强化新型冠状病毒感染的肺炎疫情防控工作系列指引宣传和实施的紧急通知》转发给你们，请认真做好肺炎疫情防控工作，</w:t>
      </w:r>
      <w:r w:rsidR="003A6140">
        <w:rPr>
          <w:rFonts w:ascii="仿宋_GB2312" w:eastAsia="仿宋_GB2312" w:hAnsi="仿宋_GB2312" w:cs="仿宋_GB2312" w:hint="eastAsia"/>
          <w:color w:val="686868"/>
          <w:sz w:val="32"/>
          <w:szCs w:val="32"/>
        </w:rPr>
        <w:t>积极推广</w:t>
      </w:r>
      <w:proofErr w:type="gramStart"/>
      <w:r w:rsidR="003A6140">
        <w:rPr>
          <w:rFonts w:ascii="仿宋_GB2312" w:eastAsia="仿宋_GB2312" w:hAnsi="仿宋_GB2312" w:cs="仿宋_GB2312" w:hint="eastAsia"/>
          <w:color w:val="686868"/>
          <w:sz w:val="32"/>
          <w:szCs w:val="32"/>
        </w:rPr>
        <w:t>实施省</w:t>
      </w:r>
      <w:proofErr w:type="gramEnd"/>
      <w:r w:rsidR="003A6140">
        <w:rPr>
          <w:rFonts w:ascii="仿宋_GB2312" w:eastAsia="仿宋_GB2312" w:hAnsi="仿宋_GB2312" w:cs="仿宋_GB2312" w:hint="eastAsia"/>
          <w:color w:val="686868"/>
          <w:sz w:val="32"/>
          <w:szCs w:val="32"/>
        </w:rPr>
        <w:t>疫情防控指挥部等有关部门制定的工作指引，</w:t>
      </w:r>
      <w:r w:rsidR="003A6140" w:rsidRPr="00BF3C50">
        <w:rPr>
          <w:rFonts w:ascii="FangSong" w:eastAsia="仿宋_GB2312" w:hAnsi="FangSong" w:cs="仿宋_GB2312"/>
          <w:color w:val="686868"/>
          <w:sz w:val="32"/>
          <w:szCs w:val="32"/>
        </w:rPr>
        <w:t>通过</w:t>
      </w:r>
      <w:r w:rsidR="003A6140">
        <w:rPr>
          <w:rFonts w:ascii="FangSong" w:eastAsia="仿宋_GB2312" w:hAnsi="FangSong" w:cs="仿宋_GB2312" w:hint="eastAsia"/>
          <w:color w:val="686868"/>
          <w:sz w:val="32"/>
          <w:szCs w:val="32"/>
        </w:rPr>
        <w:t>企业</w:t>
      </w:r>
      <w:r w:rsidR="003A6140" w:rsidRPr="00BF3C50">
        <w:rPr>
          <w:rFonts w:ascii="FangSong" w:eastAsia="仿宋_GB2312" w:hAnsi="FangSong" w:cs="仿宋_GB2312"/>
          <w:color w:val="686868"/>
          <w:sz w:val="32"/>
          <w:szCs w:val="32"/>
        </w:rPr>
        <w:t>网站、海报、公众号、</w:t>
      </w:r>
      <w:proofErr w:type="gramStart"/>
      <w:r w:rsidR="003A6140" w:rsidRPr="00BF3C50">
        <w:rPr>
          <w:rFonts w:ascii="FangSong" w:eastAsia="仿宋_GB2312" w:hAnsi="FangSong" w:cs="仿宋_GB2312"/>
          <w:color w:val="686868"/>
          <w:sz w:val="32"/>
          <w:szCs w:val="32"/>
        </w:rPr>
        <w:t>微信群</w:t>
      </w:r>
      <w:proofErr w:type="gramEnd"/>
      <w:r w:rsidR="003A6140" w:rsidRPr="00BF3C50">
        <w:rPr>
          <w:rFonts w:ascii="FangSong" w:eastAsia="仿宋_GB2312" w:hAnsi="FangSong" w:cs="仿宋_GB2312"/>
          <w:color w:val="686868"/>
          <w:sz w:val="32"/>
          <w:szCs w:val="32"/>
        </w:rPr>
        <w:t>等多种方式</w:t>
      </w:r>
      <w:r w:rsidR="003A6140">
        <w:rPr>
          <w:rFonts w:ascii="仿宋_GB2312" w:eastAsia="仿宋_GB2312" w:hAnsi="仿宋_GB2312" w:cs="仿宋_GB2312" w:hint="eastAsia"/>
          <w:color w:val="686868"/>
          <w:sz w:val="32"/>
          <w:szCs w:val="32"/>
        </w:rPr>
        <w:t>宣传相关指引，确保疫情防控工作不漏一人、不留死角、不出问题，有效遏制疫情蔓延</w:t>
      </w:r>
      <w:r w:rsidR="003A6140" w:rsidRPr="00BF3C50">
        <w:rPr>
          <w:rFonts w:ascii="FangSong" w:eastAsia="方正小标宋简体" w:hAnsi="FangSong" w:cs="方正小标宋简体"/>
          <w:color w:val="686868"/>
          <w:sz w:val="32"/>
          <w:szCs w:val="32"/>
        </w:rPr>
        <w:t>。</w:t>
      </w:r>
    </w:p>
    <w:p w:rsidR="00BF3C50" w:rsidRPr="00BF3C50" w:rsidRDefault="00BF3C50" w:rsidP="00BF3C50">
      <w:pPr>
        <w:pStyle w:val="a3"/>
        <w:spacing w:before="0" w:beforeAutospacing="0" w:after="0" w:afterAutospacing="0" w:line="600" w:lineRule="atLeast"/>
        <w:ind w:firstLine="880"/>
        <w:rPr>
          <w:rFonts w:ascii="FangSong" w:eastAsia="方正小标宋简体" w:hAnsi="FangSong" w:cs="方正小标宋简体" w:hint="eastAsia"/>
          <w:color w:val="686868"/>
          <w:sz w:val="32"/>
          <w:szCs w:val="32"/>
        </w:rPr>
      </w:pPr>
      <w:r w:rsidRPr="00BF3C50">
        <w:rPr>
          <w:rFonts w:ascii="FangSong" w:eastAsia="方正小标宋简体" w:hAnsi="FangSong" w:cs="方正小标宋简体"/>
          <w:color w:val="686868"/>
          <w:sz w:val="32"/>
          <w:szCs w:val="32"/>
        </w:rPr>
        <w:t>特此通知。</w:t>
      </w:r>
    </w:p>
    <w:p w:rsidR="00BF3C50" w:rsidRPr="00BF3C50" w:rsidRDefault="00BF3C50" w:rsidP="00BF3C50">
      <w:pPr>
        <w:pStyle w:val="a3"/>
        <w:spacing w:before="0" w:beforeAutospacing="0" w:after="0" w:afterAutospacing="0" w:line="600" w:lineRule="atLeast"/>
        <w:ind w:firstLine="880"/>
        <w:rPr>
          <w:rFonts w:ascii="FangSong" w:eastAsia="方正小标宋简体" w:hAnsi="FangSong" w:cs="方正小标宋简体" w:hint="eastAsia"/>
          <w:color w:val="686868"/>
          <w:sz w:val="32"/>
          <w:szCs w:val="32"/>
        </w:rPr>
      </w:pPr>
    </w:p>
    <w:p w:rsidR="00BF3C50" w:rsidRPr="00BF3C50" w:rsidRDefault="00BF3C50" w:rsidP="00BF3C50">
      <w:pPr>
        <w:pStyle w:val="a3"/>
        <w:spacing w:before="0" w:beforeAutospacing="0" w:after="0" w:afterAutospacing="0" w:line="600" w:lineRule="atLeast"/>
        <w:ind w:firstLine="880"/>
        <w:rPr>
          <w:rFonts w:ascii="FangSong" w:eastAsia="方正小标宋简体" w:hAnsi="FangSong" w:cs="方正小标宋简体" w:hint="eastAsia"/>
          <w:color w:val="686868"/>
          <w:sz w:val="32"/>
          <w:szCs w:val="32"/>
        </w:rPr>
      </w:pPr>
    </w:p>
    <w:p w:rsidR="00BF3C50" w:rsidRPr="00BF3C50" w:rsidRDefault="00BF3C50" w:rsidP="00BF3C50">
      <w:pPr>
        <w:pStyle w:val="a3"/>
        <w:spacing w:before="0" w:beforeAutospacing="0" w:after="0" w:afterAutospacing="0" w:line="600" w:lineRule="atLeast"/>
        <w:ind w:firstLine="880"/>
        <w:rPr>
          <w:rFonts w:ascii="FangSong" w:eastAsia="方正小标宋简体" w:hAnsi="FangSong" w:cs="方正小标宋简体" w:hint="eastAsia"/>
          <w:color w:val="686868"/>
          <w:sz w:val="32"/>
          <w:szCs w:val="32"/>
        </w:rPr>
      </w:pPr>
      <w:r w:rsidRPr="00BF3C50">
        <w:rPr>
          <w:rFonts w:ascii="FangSong" w:eastAsia="方正小标宋简体" w:hAnsi="FangSong" w:cs="方正小标宋简体"/>
          <w:color w:val="686868"/>
          <w:sz w:val="32"/>
          <w:szCs w:val="32"/>
        </w:rPr>
        <w:t xml:space="preserve">        </w:t>
      </w:r>
      <w:r w:rsidR="00007833">
        <w:rPr>
          <w:rFonts w:ascii="FangSong" w:eastAsia="方正小标宋简体" w:hAnsi="FangSong" w:cs="方正小标宋简体"/>
          <w:color w:val="686868"/>
          <w:sz w:val="32"/>
          <w:szCs w:val="32"/>
        </w:rPr>
        <w:t xml:space="preserve">        </w:t>
      </w:r>
      <w:r w:rsidRPr="00BF3C50">
        <w:rPr>
          <w:rFonts w:ascii="FangSong" w:eastAsia="方正小标宋简体" w:hAnsi="FangSong" w:cs="方正小标宋简体"/>
          <w:color w:val="686868"/>
          <w:sz w:val="32"/>
          <w:szCs w:val="32"/>
        </w:rPr>
        <w:t xml:space="preserve">       </w:t>
      </w:r>
      <w:r w:rsidRPr="00BF3C50">
        <w:rPr>
          <w:rFonts w:ascii="FangSong" w:eastAsia="方正小标宋简体" w:hAnsi="FangSong" w:cs="方正小标宋简体"/>
          <w:color w:val="686868"/>
          <w:sz w:val="32"/>
          <w:szCs w:val="32"/>
        </w:rPr>
        <w:t>东莞市能源行业协会</w:t>
      </w:r>
    </w:p>
    <w:p w:rsidR="00BF3C50" w:rsidRPr="00BF3C50" w:rsidRDefault="00BF3C50" w:rsidP="00BF3C50">
      <w:pPr>
        <w:pStyle w:val="a3"/>
        <w:spacing w:before="0" w:beforeAutospacing="0" w:after="0" w:afterAutospacing="0" w:line="600" w:lineRule="atLeast"/>
        <w:rPr>
          <w:rFonts w:ascii="FangSong" w:eastAsia="方正小标宋简体" w:hAnsi="FangSong" w:cs="方正小标宋简体" w:hint="eastAsia"/>
          <w:color w:val="686868"/>
          <w:sz w:val="32"/>
          <w:szCs w:val="32"/>
        </w:rPr>
      </w:pPr>
      <w:r w:rsidRPr="00BF3C50">
        <w:rPr>
          <w:rFonts w:ascii="FangSong" w:eastAsia="方正小标宋简体" w:hAnsi="FangSong" w:cs="方正小标宋简体"/>
          <w:color w:val="686868"/>
          <w:sz w:val="32"/>
          <w:szCs w:val="32"/>
        </w:rPr>
        <w:t xml:space="preserve">                 </w:t>
      </w:r>
      <w:r w:rsidR="00007833">
        <w:rPr>
          <w:rFonts w:ascii="FangSong" w:eastAsia="方正小标宋简体" w:hAnsi="FangSong" w:cs="方正小标宋简体"/>
          <w:color w:val="686868"/>
          <w:sz w:val="32"/>
          <w:szCs w:val="32"/>
        </w:rPr>
        <w:t xml:space="preserve">         </w:t>
      </w:r>
      <w:r w:rsidRPr="00BF3C50">
        <w:rPr>
          <w:rFonts w:ascii="FangSong" w:eastAsia="方正小标宋简体" w:hAnsi="FangSong" w:cs="方正小标宋简体"/>
          <w:color w:val="686868"/>
          <w:sz w:val="32"/>
          <w:szCs w:val="32"/>
        </w:rPr>
        <w:t xml:space="preserve">     2020</w:t>
      </w:r>
      <w:r w:rsidRPr="00BF3C50">
        <w:rPr>
          <w:rFonts w:ascii="FangSong" w:eastAsia="方正小标宋简体" w:hAnsi="FangSong" w:cs="方正小标宋简体"/>
          <w:color w:val="686868"/>
          <w:sz w:val="32"/>
          <w:szCs w:val="32"/>
        </w:rPr>
        <w:t>年</w:t>
      </w:r>
      <w:r w:rsidRPr="00BF3C50">
        <w:rPr>
          <w:rFonts w:ascii="FangSong" w:eastAsia="方正小标宋简体" w:hAnsi="FangSong" w:cs="方正小标宋简体"/>
          <w:color w:val="686868"/>
          <w:sz w:val="32"/>
          <w:szCs w:val="32"/>
        </w:rPr>
        <w:t>2</w:t>
      </w:r>
      <w:r w:rsidRPr="00BF3C50">
        <w:rPr>
          <w:rFonts w:ascii="FangSong" w:eastAsia="方正小标宋简体" w:hAnsi="FangSong" w:cs="方正小标宋简体"/>
          <w:color w:val="686868"/>
          <w:sz w:val="32"/>
          <w:szCs w:val="32"/>
        </w:rPr>
        <w:t>月</w:t>
      </w:r>
      <w:r w:rsidRPr="00BF3C50">
        <w:rPr>
          <w:rFonts w:ascii="FangSong" w:eastAsia="方正小标宋简体" w:hAnsi="FangSong" w:cs="方正小标宋简体"/>
          <w:color w:val="686868"/>
          <w:sz w:val="32"/>
          <w:szCs w:val="32"/>
        </w:rPr>
        <w:t>2</w:t>
      </w:r>
      <w:r w:rsidRPr="00BF3C50">
        <w:rPr>
          <w:rFonts w:ascii="FangSong" w:eastAsia="方正小标宋简体" w:hAnsi="FangSong" w:cs="方正小标宋简体"/>
          <w:color w:val="686868"/>
          <w:sz w:val="32"/>
          <w:szCs w:val="32"/>
        </w:rPr>
        <w:t>日</w:t>
      </w:r>
    </w:p>
    <w:p w:rsidR="00BF3C50" w:rsidRPr="00BF3C50" w:rsidRDefault="00BF3C50" w:rsidP="00BF3C50">
      <w:pPr>
        <w:pStyle w:val="a3"/>
        <w:spacing w:before="0" w:beforeAutospacing="0" w:after="0" w:afterAutospacing="0" w:line="600" w:lineRule="atLeast"/>
        <w:rPr>
          <w:rFonts w:ascii="FangSong" w:eastAsia="方正小标宋简体" w:hAnsi="FangSong" w:cs="方正小标宋简体" w:hint="eastAsia"/>
          <w:color w:val="686868"/>
          <w:sz w:val="32"/>
          <w:szCs w:val="32"/>
        </w:rPr>
      </w:pPr>
    </w:p>
    <w:p w:rsidR="00BF3C50" w:rsidRPr="00BF3C50" w:rsidRDefault="00BF3C50" w:rsidP="00BF3C50">
      <w:pPr>
        <w:pStyle w:val="a3"/>
        <w:spacing w:before="0" w:beforeAutospacing="0" w:after="0" w:afterAutospacing="0" w:line="600" w:lineRule="atLeast"/>
        <w:rPr>
          <w:rFonts w:ascii="FangSong" w:eastAsia="方正小标宋简体" w:hAnsi="FangSong" w:cs="方正小标宋简体" w:hint="eastAsia"/>
          <w:color w:val="686868"/>
          <w:sz w:val="32"/>
          <w:szCs w:val="32"/>
        </w:rPr>
      </w:pPr>
    </w:p>
    <w:p w:rsidR="003A6140" w:rsidRPr="00007833" w:rsidRDefault="003A6140" w:rsidP="003A6140">
      <w:pPr>
        <w:pStyle w:val="a3"/>
        <w:spacing w:before="0" w:beforeAutospacing="0" w:after="0" w:afterAutospacing="0" w:line="555" w:lineRule="atLeast"/>
        <w:rPr>
          <w:rFonts w:ascii="Heiti SC Medium" w:eastAsia="Heiti SC Medium" w:hAnsi="Heiti SC Medium" w:cs="方正小标宋简体"/>
          <w:color w:val="686868"/>
          <w:sz w:val="32"/>
          <w:szCs w:val="32"/>
        </w:rPr>
      </w:pPr>
      <w:r w:rsidRPr="00007833">
        <w:rPr>
          <w:rFonts w:ascii="Heiti SC Medium" w:eastAsia="Heiti SC Medium" w:hAnsi="Heiti SC Medium" w:cs="方正小标宋简体" w:hint="eastAsia"/>
          <w:color w:val="686868"/>
          <w:sz w:val="32"/>
          <w:szCs w:val="32"/>
        </w:rPr>
        <w:t>附件：</w:t>
      </w:r>
    </w:p>
    <w:p w:rsidR="003A6140" w:rsidRDefault="003A6140" w:rsidP="00BF3C50">
      <w:pPr>
        <w:pStyle w:val="a3"/>
        <w:spacing w:before="0" w:beforeAutospacing="0" w:after="0" w:afterAutospacing="0" w:line="555" w:lineRule="atLeast"/>
        <w:jc w:val="center"/>
        <w:rPr>
          <w:rFonts w:ascii="方正小标宋简体" w:eastAsia="方正小标宋简体" w:hAnsi="方正小标宋简体" w:cs="方正小标宋简体"/>
          <w:color w:val="686868"/>
          <w:sz w:val="44"/>
          <w:szCs w:val="44"/>
        </w:rPr>
      </w:pPr>
    </w:p>
    <w:p w:rsidR="00BF3C50" w:rsidRDefault="00BF3C50" w:rsidP="00BF3C50">
      <w:pPr>
        <w:pStyle w:val="a3"/>
        <w:spacing w:before="0" w:beforeAutospacing="0" w:after="0" w:afterAutospacing="0" w:line="555" w:lineRule="atLeast"/>
        <w:jc w:val="center"/>
        <w:rPr>
          <w:rFonts w:ascii="微软雅黑" w:eastAsia="微软雅黑" w:hAnsi="微软雅黑"/>
          <w:color w:val="686868"/>
          <w:sz w:val="21"/>
          <w:szCs w:val="21"/>
        </w:rPr>
      </w:pPr>
      <w:r>
        <w:rPr>
          <w:rFonts w:ascii="方正小标宋简体" w:eastAsia="方正小标宋简体" w:hAnsi="方正小标宋简体" w:cs="方正小标宋简体" w:hint="eastAsia"/>
          <w:color w:val="686868"/>
          <w:sz w:val="44"/>
          <w:szCs w:val="44"/>
        </w:rPr>
        <w:t>广东省民政厅关于推动社会组织强化新型冠状病毒感染的肺炎疫情防控工作系列指引宣传和实施的紧急通知</w:t>
      </w:r>
    </w:p>
    <w:p w:rsidR="003A6140" w:rsidRDefault="003A6140" w:rsidP="00BF3C50">
      <w:pPr>
        <w:pStyle w:val="a3"/>
        <w:spacing w:before="0" w:beforeAutospacing="0" w:after="0" w:afterAutospacing="0" w:line="555" w:lineRule="atLeast"/>
        <w:jc w:val="both"/>
        <w:rPr>
          <w:rFonts w:ascii="仿宋_GB2312" w:eastAsia="仿宋_GB2312" w:hAnsi="仿宋_GB2312" w:cs="仿宋_GB2312"/>
          <w:color w:val="686868"/>
          <w:sz w:val="32"/>
          <w:szCs w:val="32"/>
        </w:rPr>
      </w:pPr>
    </w:p>
    <w:p w:rsidR="00BF3C50" w:rsidRDefault="00BF3C50" w:rsidP="00BF3C50">
      <w:pPr>
        <w:pStyle w:val="a3"/>
        <w:spacing w:before="0" w:beforeAutospacing="0" w:after="0" w:afterAutospacing="0" w:line="555" w:lineRule="atLeast"/>
        <w:jc w:val="both"/>
        <w:rPr>
          <w:rFonts w:ascii="微软雅黑" w:eastAsia="微软雅黑" w:hAnsi="微软雅黑"/>
          <w:color w:val="686868"/>
          <w:sz w:val="21"/>
          <w:szCs w:val="21"/>
        </w:rPr>
      </w:pPr>
      <w:r>
        <w:rPr>
          <w:rFonts w:ascii="仿宋_GB2312" w:eastAsia="仿宋_GB2312" w:hAnsi="仿宋_GB2312" w:cs="仿宋_GB2312" w:hint="eastAsia"/>
          <w:color w:val="686868"/>
          <w:sz w:val="32"/>
          <w:szCs w:val="32"/>
        </w:rPr>
        <w:t>各地级以上市民政局、全省性社会组织：</w:t>
      </w:r>
    </w:p>
    <w:p w:rsidR="00BF3C50" w:rsidRDefault="00BF3C50" w:rsidP="00BF3C50">
      <w:pPr>
        <w:pStyle w:val="a3"/>
        <w:spacing w:before="0" w:beforeAutospacing="0" w:after="0" w:afterAutospacing="0" w:line="555" w:lineRule="atLeast"/>
        <w:jc w:val="both"/>
        <w:rPr>
          <w:rFonts w:ascii="微软雅黑" w:eastAsia="微软雅黑" w:hAnsi="微软雅黑"/>
          <w:color w:val="686868"/>
          <w:sz w:val="21"/>
          <w:szCs w:val="21"/>
        </w:rPr>
      </w:pPr>
      <w:r>
        <w:rPr>
          <w:rFonts w:ascii="仿宋_GB2312" w:eastAsia="仿宋_GB2312" w:hAnsi="仿宋_GB2312" w:cs="仿宋_GB2312" w:hint="eastAsia"/>
          <w:color w:val="686868"/>
          <w:sz w:val="32"/>
          <w:szCs w:val="32"/>
        </w:rPr>
        <w:t> </w:t>
      </w:r>
      <w:r w:rsidR="003A6140">
        <w:rPr>
          <w:rFonts w:ascii="仿宋_GB2312" w:eastAsia="仿宋_GB2312" w:hAnsi="仿宋_GB2312" w:cs="仿宋_GB2312"/>
          <w:color w:val="686868"/>
          <w:sz w:val="32"/>
          <w:szCs w:val="32"/>
        </w:rPr>
        <w:t xml:space="preserve">  </w:t>
      </w:r>
      <w:r>
        <w:rPr>
          <w:rFonts w:ascii="仿宋_GB2312" w:eastAsia="仿宋_GB2312" w:hAnsi="仿宋_GB2312" w:cs="仿宋_GB2312" w:hint="eastAsia"/>
          <w:color w:val="686868"/>
          <w:sz w:val="32"/>
          <w:szCs w:val="32"/>
        </w:rPr>
        <w:t>当前，广东迎来春节假期后人员返程高峰，新型冠状病毒感染肺炎疫情防控工作正处于关键阶段。党中央、国务院高度重视，习近平总书记</w:t>
      </w:r>
      <w:proofErr w:type="gramStart"/>
      <w:r>
        <w:rPr>
          <w:rFonts w:ascii="仿宋_GB2312" w:eastAsia="仿宋_GB2312" w:hAnsi="仿宋_GB2312" w:cs="仿宋_GB2312" w:hint="eastAsia"/>
          <w:color w:val="686868"/>
          <w:sz w:val="32"/>
          <w:szCs w:val="32"/>
        </w:rPr>
        <w:t>作出</w:t>
      </w:r>
      <w:proofErr w:type="gramEnd"/>
      <w:r>
        <w:rPr>
          <w:rFonts w:ascii="仿宋_GB2312" w:eastAsia="仿宋_GB2312" w:hAnsi="仿宋_GB2312" w:cs="仿宋_GB2312" w:hint="eastAsia"/>
          <w:color w:val="686868"/>
          <w:sz w:val="32"/>
          <w:szCs w:val="32"/>
        </w:rPr>
        <w:t>重要指示,强调要紧紧依靠人民群众坚决打赢疫情防控阻击战。为贯彻落实党中央国务院、省委省政府决策部署，坚决遏制疫情扩散蔓延态势，加强社会组织疫情防控工作，积极宣传和</w:t>
      </w:r>
      <w:proofErr w:type="gramStart"/>
      <w:r>
        <w:rPr>
          <w:rFonts w:ascii="仿宋_GB2312" w:eastAsia="仿宋_GB2312" w:hAnsi="仿宋_GB2312" w:cs="仿宋_GB2312" w:hint="eastAsia"/>
          <w:color w:val="686868"/>
          <w:sz w:val="32"/>
          <w:szCs w:val="32"/>
        </w:rPr>
        <w:t>实施省</w:t>
      </w:r>
      <w:proofErr w:type="gramEnd"/>
      <w:r>
        <w:rPr>
          <w:rFonts w:ascii="仿宋_GB2312" w:eastAsia="仿宋_GB2312" w:hAnsi="仿宋_GB2312" w:cs="仿宋_GB2312" w:hint="eastAsia"/>
          <w:color w:val="686868"/>
          <w:sz w:val="32"/>
          <w:szCs w:val="32"/>
        </w:rPr>
        <w:t>疫情防控指挥部等有关部门关于新型冠状病毒感染的肺炎疫情防控系列工作指引，现就有关事项通知如下。</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黑体" w:eastAsia="黑体" w:hAnsi="黑体" w:hint="eastAsia"/>
          <w:color w:val="686868"/>
          <w:sz w:val="32"/>
          <w:szCs w:val="32"/>
        </w:rPr>
        <w:t>一、认真按照指引做好社会组织疫情防控工作。</w:t>
      </w:r>
      <w:r>
        <w:rPr>
          <w:rFonts w:ascii="仿宋_GB2312" w:eastAsia="仿宋_GB2312" w:hAnsi="仿宋_GB2312" w:cs="仿宋_GB2312" w:hint="eastAsia"/>
          <w:color w:val="686868"/>
          <w:sz w:val="32"/>
          <w:szCs w:val="32"/>
        </w:rPr>
        <w:t>各行业社会组织要认真学</w:t>
      </w:r>
      <w:proofErr w:type="gramStart"/>
      <w:r>
        <w:rPr>
          <w:rFonts w:ascii="仿宋_GB2312" w:eastAsia="仿宋_GB2312" w:hAnsi="仿宋_GB2312" w:cs="仿宋_GB2312" w:hint="eastAsia"/>
          <w:color w:val="686868"/>
          <w:sz w:val="32"/>
          <w:szCs w:val="32"/>
        </w:rPr>
        <w:t>习习近</w:t>
      </w:r>
      <w:proofErr w:type="gramEnd"/>
      <w:r>
        <w:rPr>
          <w:rFonts w:ascii="仿宋_GB2312" w:eastAsia="仿宋_GB2312" w:hAnsi="仿宋_GB2312" w:cs="仿宋_GB2312" w:hint="eastAsia"/>
          <w:color w:val="686868"/>
          <w:sz w:val="32"/>
          <w:szCs w:val="32"/>
        </w:rPr>
        <w:t>平总书记重要指示批示精神，及时了解我省疫情发展动态和省委省政府的工作要求，带头按照省疫情防控指挥部、省卫生健康委、各业务主管单位、行业主管部门的相关指引做好疫情防控措施，带头配合好各部门</w:t>
      </w:r>
      <w:r>
        <w:rPr>
          <w:rFonts w:ascii="仿宋_GB2312" w:eastAsia="仿宋_GB2312" w:hAnsi="仿宋_GB2312" w:cs="仿宋_GB2312" w:hint="eastAsia"/>
          <w:color w:val="686868"/>
          <w:sz w:val="32"/>
          <w:szCs w:val="32"/>
        </w:rPr>
        <w:lastRenderedPageBreak/>
        <w:t>开展工作，带头维护社会大局稳定，引导会员坚定信心、科学防控。</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黑体" w:eastAsia="黑体" w:hAnsi="黑体" w:hint="eastAsia"/>
          <w:color w:val="686868"/>
          <w:sz w:val="32"/>
          <w:szCs w:val="32"/>
        </w:rPr>
        <w:t>二、积极在广大会员企业中推广使用相关指引。</w:t>
      </w:r>
      <w:r>
        <w:rPr>
          <w:rFonts w:ascii="仿宋_GB2312" w:eastAsia="仿宋_GB2312" w:hAnsi="仿宋_GB2312" w:cs="仿宋_GB2312" w:hint="eastAsia"/>
          <w:color w:val="686868"/>
          <w:sz w:val="32"/>
          <w:szCs w:val="32"/>
        </w:rPr>
        <w:t>充分发挥各行业社会组织的行业示范和引领作用，结合各行业疫情防控工作的需要，广泛发动和倡议各分支机构、单位会员和个人会员积极推广</w:t>
      </w:r>
      <w:proofErr w:type="gramStart"/>
      <w:r>
        <w:rPr>
          <w:rFonts w:ascii="仿宋_GB2312" w:eastAsia="仿宋_GB2312" w:hAnsi="仿宋_GB2312" w:cs="仿宋_GB2312" w:hint="eastAsia"/>
          <w:color w:val="686868"/>
          <w:sz w:val="32"/>
          <w:szCs w:val="32"/>
        </w:rPr>
        <w:t>实施省</w:t>
      </w:r>
      <w:proofErr w:type="gramEnd"/>
      <w:r>
        <w:rPr>
          <w:rFonts w:ascii="仿宋_GB2312" w:eastAsia="仿宋_GB2312" w:hAnsi="仿宋_GB2312" w:cs="仿宋_GB2312" w:hint="eastAsia"/>
          <w:color w:val="686868"/>
          <w:sz w:val="32"/>
          <w:szCs w:val="32"/>
        </w:rPr>
        <w:t>疫情防控指挥部等有关部门制定的工作指引，鼓励通过网站、海报、公众号、</w:t>
      </w:r>
      <w:proofErr w:type="gramStart"/>
      <w:r>
        <w:rPr>
          <w:rFonts w:ascii="仿宋_GB2312" w:eastAsia="仿宋_GB2312" w:hAnsi="仿宋_GB2312" w:cs="仿宋_GB2312" w:hint="eastAsia"/>
          <w:color w:val="686868"/>
          <w:sz w:val="32"/>
          <w:szCs w:val="32"/>
        </w:rPr>
        <w:t>微信群</w:t>
      </w:r>
      <w:proofErr w:type="gramEnd"/>
      <w:r>
        <w:rPr>
          <w:rFonts w:ascii="仿宋_GB2312" w:eastAsia="仿宋_GB2312" w:hAnsi="仿宋_GB2312" w:cs="仿宋_GB2312" w:hint="eastAsia"/>
          <w:color w:val="686868"/>
          <w:sz w:val="32"/>
          <w:szCs w:val="32"/>
        </w:rPr>
        <w:t>等多种方式宣传相关指引，确保疫情防控工作不漏一人、不留死角、不出问题，有效遏制疫情蔓延，为我省打赢疫情防控阻击战做出贡献。</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黑体" w:eastAsia="黑体" w:hAnsi="黑体" w:hint="eastAsia"/>
          <w:color w:val="686868"/>
          <w:sz w:val="32"/>
          <w:szCs w:val="32"/>
        </w:rPr>
        <w:t>三、严格落实社会组织登记管理机关有关要求。</w:t>
      </w:r>
      <w:r>
        <w:rPr>
          <w:rFonts w:ascii="仿宋_GB2312" w:eastAsia="仿宋_GB2312" w:hAnsi="仿宋_GB2312" w:cs="仿宋_GB2312" w:hint="eastAsia"/>
          <w:color w:val="686868"/>
          <w:sz w:val="32"/>
          <w:szCs w:val="32"/>
        </w:rPr>
        <w:t>为确保社会组织依法有序开展疫情防控工作，近期省民政厅印发了《关于动员全省社会组织参与新型冠状病毒感染的肺炎疫情防控工作的通知》、《广东省民政厅关于动员慈善力量依法有序参与新型冠状病毒感染的肺炎疫情防控工作的公告》、《广东省社会组织服务大厅新型冠状病毒感染的肺炎疫情防控工作指引》等文件，明确了社会组织在疫情防控期间暂停人员集中性活动、推行网上办理业务、依法开展募捐活动、做好自身防疫等要求，要结合省疫情防控指挥部等有关部门的系列工作指引一并执行。</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仿宋_GB2312" w:eastAsia="仿宋_GB2312" w:hAnsi="仿宋_GB2312" w:cs="仿宋_GB2312" w:hint="eastAsia"/>
          <w:color w:val="686868"/>
          <w:sz w:val="32"/>
          <w:szCs w:val="32"/>
        </w:rPr>
        <w:t>各地民政部门要及时将以上要求传达到各级社会组织，可结合各地相关部门要求一并落实。</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Calibri" w:eastAsia="黑体" w:hAnsi="Calibri" w:cs="Calibri"/>
          <w:color w:val="686868"/>
          <w:sz w:val="32"/>
          <w:szCs w:val="32"/>
        </w:rPr>
        <w:lastRenderedPageBreak/>
        <w:t> </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仿宋_GB2312" w:eastAsia="仿宋_GB2312" w:hAnsi="仿宋_GB2312" w:cs="仿宋_GB2312" w:hint="eastAsia"/>
          <w:color w:val="686868"/>
          <w:sz w:val="32"/>
          <w:szCs w:val="32"/>
        </w:rPr>
        <w:t>附件:各行业新型冠状病毒感染的肺炎疫情防控工作指引目录（第一期）</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Calibri" w:eastAsia="黑体" w:hAnsi="Calibri" w:cs="Calibri"/>
          <w:color w:val="686868"/>
          <w:sz w:val="32"/>
          <w:szCs w:val="32"/>
        </w:rPr>
        <w:t> </w:t>
      </w:r>
    </w:p>
    <w:p w:rsidR="00BF3C50" w:rsidRDefault="00BF3C50" w:rsidP="00BF3C50">
      <w:pPr>
        <w:pStyle w:val="a3"/>
        <w:spacing w:before="0" w:beforeAutospacing="0" w:after="0" w:afterAutospacing="0" w:line="555" w:lineRule="atLeast"/>
        <w:ind w:firstLine="4800"/>
        <w:jc w:val="right"/>
        <w:rPr>
          <w:rFonts w:ascii="微软雅黑" w:eastAsia="微软雅黑" w:hAnsi="微软雅黑"/>
          <w:color w:val="686868"/>
          <w:sz w:val="21"/>
          <w:szCs w:val="21"/>
        </w:rPr>
      </w:pPr>
      <w:r>
        <w:rPr>
          <w:rFonts w:ascii="仿宋_GB2312" w:eastAsia="仿宋_GB2312" w:hAnsi="仿宋_GB2312" w:cs="仿宋_GB2312" w:hint="eastAsia"/>
          <w:color w:val="686868"/>
          <w:sz w:val="32"/>
          <w:szCs w:val="32"/>
        </w:rPr>
        <w:t>广东省民政厅</w:t>
      </w:r>
    </w:p>
    <w:p w:rsidR="00BF3C50" w:rsidRDefault="00BF3C50" w:rsidP="00BF3C50">
      <w:pPr>
        <w:pStyle w:val="a3"/>
        <w:spacing w:before="0" w:beforeAutospacing="0" w:after="0" w:afterAutospacing="0" w:line="555" w:lineRule="atLeast"/>
        <w:jc w:val="right"/>
        <w:rPr>
          <w:rFonts w:ascii="微软雅黑" w:eastAsia="微软雅黑" w:hAnsi="微软雅黑"/>
          <w:color w:val="686868"/>
          <w:sz w:val="21"/>
          <w:szCs w:val="21"/>
        </w:rPr>
      </w:pPr>
      <w:r>
        <w:rPr>
          <w:rFonts w:ascii="仿宋_GB2312" w:eastAsia="仿宋_GB2312" w:hAnsi="仿宋_GB2312" w:cs="仿宋_GB2312" w:hint="eastAsia"/>
          <w:color w:val="686868"/>
          <w:sz w:val="32"/>
          <w:szCs w:val="32"/>
        </w:rPr>
        <w:t>                             2020年2月2日</w:t>
      </w:r>
    </w:p>
    <w:p w:rsidR="00BF3C50" w:rsidRDefault="00BF3C50" w:rsidP="00BF3C50">
      <w:pPr>
        <w:pStyle w:val="a3"/>
        <w:spacing w:before="0" w:beforeAutospacing="0" w:after="0" w:afterAutospacing="0" w:line="555" w:lineRule="atLeast"/>
        <w:ind w:firstLine="645"/>
        <w:jc w:val="both"/>
        <w:rPr>
          <w:rFonts w:ascii="微软雅黑" w:eastAsia="微软雅黑" w:hAnsi="微软雅黑"/>
          <w:color w:val="686868"/>
          <w:sz w:val="21"/>
          <w:szCs w:val="21"/>
        </w:rPr>
      </w:pPr>
      <w:r>
        <w:rPr>
          <w:rFonts w:ascii="Calibri" w:eastAsia="黑体" w:hAnsi="Calibri" w:cs="Calibri"/>
          <w:color w:val="686868"/>
          <w:sz w:val="32"/>
          <w:szCs w:val="32"/>
        </w:rPr>
        <w:t> </w:t>
      </w:r>
    </w:p>
    <w:p w:rsidR="00BF3C50" w:rsidRDefault="00BF3C5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3A6140" w:rsidRDefault="003A6140" w:rsidP="00BF3C50">
      <w:pPr>
        <w:pStyle w:val="a3"/>
        <w:spacing w:before="0" w:beforeAutospacing="0" w:after="0" w:afterAutospacing="0" w:line="555" w:lineRule="atLeast"/>
        <w:jc w:val="both"/>
        <w:rPr>
          <w:rFonts w:ascii="黑体" w:eastAsia="黑体" w:hAnsi="黑体"/>
          <w:color w:val="686868"/>
          <w:sz w:val="32"/>
          <w:szCs w:val="32"/>
        </w:rPr>
      </w:pPr>
    </w:p>
    <w:p w:rsidR="00007833" w:rsidRDefault="00007833" w:rsidP="00BF3C50">
      <w:pPr>
        <w:pStyle w:val="a3"/>
        <w:spacing w:before="0" w:beforeAutospacing="0" w:after="0" w:afterAutospacing="0" w:line="555" w:lineRule="atLeast"/>
        <w:jc w:val="both"/>
        <w:rPr>
          <w:rFonts w:ascii="黑体" w:eastAsia="黑体" w:hAnsi="黑体"/>
          <w:color w:val="686868"/>
          <w:sz w:val="32"/>
          <w:szCs w:val="32"/>
        </w:rPr>
      </w:pPr>
    </w:p>
    <w:p w:rsidR="00007833" w:rsidRDefault="00007833" w:rsidP="00BF3C50">
      <w:pPr>
        <w:pStyle w:val="a3"/>
        <w:spacing w:before="0" w:beforeAutospacing="0" w:after="0" w:afterAutospacing="0" w:line="555" w:lineRule="atLeast"/>
        <w:jc w:val="both"/>
        <w:rPr>
          <w:rFonts w:ascii="黑体" w:eastAsia="黑体" w:hAnsi="黑体"/>
          <w:color w:val="686868"/>
          <w:sz w:val="32"/>
          <w:szCs w:val="32"/>
        </w:rPr>
      </w:pPr>
    </w:p>
    <w:p w:rsidR="00007833" w:rsidRDefault="00007833" w:rsidP="00BF3C50">
      <w:pPr>
        <w:pStyle w:val="a3"/>
        <w:spacing w:before="0" w:beforeAutospacing="0" w:after="0" w:afterAutospacing="0" w:line="555" w:lineRule="atLeast"/>
        <w:jc w:val="both"/>
        <w:rPr>
          <w:rFonts w:ascii="黑体" w:eastAsia="黑体" w:hAnsi="黑体"/>
          <w:color w:val="686868"/>
          <w:sz w:val="32"/>
          <w:szCs w:val="32"/>
        </w:rPr>
      </w:pPr>
    </w:p>
    <w:p w:rsidR="00007833" w:rsidRDefault="00007833" w:rsidP="00BF3C50">
      <w:pPr>
        <w:pStyle w:val="a3"/>
        <w:spacing w:before="0" w:beforeAutospacing="0" w:after="0" w:afterAutospacing="0" w:line="555" w:lineRule="atLeast"/>
        <w:jc w:val="both"/>
        <w:rPr>
          <w:rFonts w:ascii="黑体" w:eastAsia="黑体" w:hAnsi="黑体"/>
          <w:color w:val="686868"/>
          <w:sz w:val="32"/>
          <w:szCs w:val="32"/>
        </w:rPr>
      </w:pPr>
    </w:p>
    <w:p w:rsidR="00007833" w:rsidRPr="00007833" w:rsidRDefault="00007833" w:rsidP="00BF3C50">
      <w:pPr>
        <w:pStyle w:val="a3"/>
        <w:spacing w:before="0" w:beforeAutospacing="0" w:after="0" w:afterAutospacing="0" w:line="555" w:lineRule="atLeast"/>
        <w:jc w:val="both"/>
        <w:rPr>
          <w:rFonts w:ascii="Heiti SC Medium" w:eastAsia="Heiti SC Medium" w:hAnsi="Heiti SC Medium"/>
          <w:color w:val="686868"/>
          <w:sz w:val="32"/>
          <w:szCs w:val="32"/>
        </w:rPr>
      </w:pPr>
      <w:r w:rsidRPr="00007833">
        <w:rPr>
          <w:rFonts w:ascii="Heiti SC Medium" w:eastAsia="Heiti SC Medium" w:hAnsi="Heiti SC Medium" w:cs="仿宋_GB2312" w:hint="eastAsia"/>
          <w:color w:val="686868"/>
          <w:sz w:val="32"/>
          <w:szCs w:val="32"/>
        </w:rPr>
        <w:t>附件:</w:t>
      </w:r>
    </w:p>
    <w:p w:rsidR="00007833" w:rsidRDefault="00007833" w:rsidP="003A6140">
      <w:pPr>
        <w:pStyle w:val="a3"/>
        <w:spacing w:before="0" w:beforeAutospacing="0" w:after="0" w:afterAutospacing="0" w:line="555" w:lineRule="atLeast"/>
        <w:jc w:val="center"/>
        <w:rPr>
          <w:rFonts w:ascii="方正小标宋简体" w:eastAsia="方正小标宋简体" w:hAnsi="方正小标宋简体" w:cs="方正小标宋简体"/>
          <w:color w:val="686868"/>
          <w:sz w:val="44"/>
          <w:szCs w:val="44"/>
        </w:rPr>
      </w:pPr>
    </w:p>
    <w:p w:rsidR="003A6140" w:rsidRDefault="003A6140" w:rsidP="003A6140">
      <w:pPr>
        <w:pStyle w:val="a3"/>
        <w:spacing w:before="0" w:beforeAutospacing="0" w:after="0" w:afterAutospacing="0" w:line="555" w:lineRule="atLeast"/>
        <w:jc w:val="center"/>
        <w:rPr>
          <w:rFonts w:ascii="微软雅黑" w:eastAsia="微软雅黑" w:hAnsi="微软雅黑"/>
          <w:color w:val="686868"/>
          <w:sz w:val="21"/>
          <w:szCs w:val="21"/>
        </w:rPr>
      </w:pPr>
      <w:r>
        <w:rPr>
          <w:rFonts w:ascii="方正小标宋简体" w:eastAsia="方正小标宋简体" w:hAnsi="方正小标宋简体" w:cs="方正小标宋简体" w:hint="eastAsia"/>
          <w:color w:val="686868"/>
          <w:sz w:val="44"/>
          <w:szCs w:val="44"/>
        </w:rPr>
        <w:t>各行业新型冠状病毒感染的肺炎疫情防控工作指引目录（第一期）</w:t>
      </w:r>
    </w:p>
    <w:p w:rsidR="003A6140" w:rsidRDefault="003A6140" w:rsidP="003A6140">
      <w:pPr>
        <w:pStyle w:val="a3"/>
        <w:spacing w:before="0" w:beforeAutospacing="0" w:after="0" w:afterAutospacing="0" w:line="555" w:lineRule="atLeast"/>
        <w:jc w:val="center"/>
        <w:rPr>
          <w:rFonts w:ascii="微软雅黑" w:eastAsia="微软雅黑" w:hAnsi="微软雅黑"/>
          <w:color w:val="686868"/>
          <w:sz w:val="21"/>
          <w:szCs w:val="21"/>
        </w:rPr>
      </w:pPr>
      <w:r>
        <w:rPr>
          <w:rFonts w:ascii="方正小标宋简体" w:eastAsia="方正小标宋简体" w:hAnsi="方正小标宋简体" w:cs="方正小标宋简体" w:hint="eastAsia"/>
          <w:color w:val="686868"/>
          <w:sz w:val="44"/>
          <w:szCs w:val="44"/>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23"/>
        <w:gridCol w:w="7577"/>
      </w:tblGrid>
      <w:tr w:rsidR="003A6140" w:rsidRPr="00007833" w:rsidTr="00007833">
        <w:tc>
          <w:tcPr>
            <w:tcW w:w="595" w:type="pct"/>
            <w:tcBorders>
              <w:top w:val="single" w:sz="6" w:space="0" w:color="auto"/>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序</w:t>
            </w:r>
            <w:r w:rsidR="00007833">
              <w:rPr>
                <w:rFonts w:hint="eastAsia"/>
                <w:color w:val="686868"/>
                <w:sz w:val="28"/>
                <w:szCs w:val="28"/>
              </w:rPr>
              <w:t>号</w:t>
            </w:r>
          </w:p>
        </w:tc>
        <w:tc>
          <w:tcPr>
            <w:tcW w:w="4405" w:type="pct"/>
            <w:tcBorders>
              <w:top w:val="single" w:sz="6" w:space="0" w:color="auto"/>
              <w:left w:val="nil"/>
              <w:bottom w:val="single" w:sz="6" w:space="0" w:color="auto"/>
              <w:right w:val="single" w:sz="6" w:space="0" w:color="auto"/>
            </w:tcBorders>
            <w:tcMar>
              <w:top w:w="75" w:type="dxa"/>
              <w:left w:w="150" w:type="dxa"/>
              <w:bottom w:w="75" w:type="dxa"/>
              <w:right w:w="150" w:type="dxa"/>
            </w:tcMa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工作指引文件</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rsidP="003A6140">
            <w:pPr>
              <w:pStyle w:val="a3"/>
              <w:wordWrap w:val="0"/>
              <w:spacing w:before="240" w:beforeAutospacing="0" w:after="0" w:afterAutospacing="0" w:line="555" w:lineRule="atLeast"/>
              <w:jc w:val="both"/>
              <w:rPr>
                <w:color w:val="686868"/>
                <w:sz w:val="28"/>
                <w:szCs w:val="28"/>
              </w:rPr>
            </w:pPr>
            <w:hyperlink r:id="rId7" w:tooltip="广东省用人单位新型冠状病毒感染的肺炎防控工作指引（试行）" w:history="1">
              <w:r w:rsidR="003A6140" w:rsidRPr="00007833">
                <w:rPr>
                  <w:rStyle w:val="a4"/>
                  <w:rFonts w:hint="eastAsia"/>
                  <w:sz w:val="28"/>
                  <w:szCs w:val="28"/>
                </w:rPr>
                <w:t>广东省用人单位新型冠状病毒感染的肺炎防控工作指引（试行）</w:t>
              </w:r>
            </w:hyperlink>
            <w:r w:rsidR="003A6140" w:rsidRPr="00007833">
              <w:rPr>
                <w:rFonts w:hint="eastAsia"/>
                <w:color w:val="686868"/>
                <w:sz w:val="28"/>
                <w:szCs w:val="28"/>
              </w:rPr>
              <w:t>（</w:t>
            </w:r>
            <w:r w:rsidR="003A6140" w:rsidRPr="00007833">
              <w:rPr>
                <w:color w:val="686868"/>
                <w:sz w:val="28"/>
                <w:szCs w:val="28"/>
              </w:rPr>
              <w:t>http://wsjkw.gd.gov.cn/xxgzbdfk/content/post_2881484.html</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2</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8" w:tooltip="企事业等集体单位新型冠状病毒感染的肺炎预防控制指引" w:history="1">
              <w:r w:rsidR="003A6140" w:rsidRPr="00007833">
                <w:rPr>
                  <w:rStyle w:val="a4"/>
                  <w:rFonts w:hint="eastAsia"/>
                  <w:sz w:val="28"/>
                  <w:szCs w:val="28"/>
                </w:rPr>
                <w:t>企事业等集体单位新型冠状病毒感染的肺炎预防控制指引</w:t>
              </w:r>
            </w:hyperlink>
            <w:r w:rsidR="003A6140" w:rsidRPr="00007833">
              <w:rPr>
                <w:rFonts w:hint="eastAsia"/>
                <w:color w:val="686868"/>
                <w:sz w:val="28"/>
                <w:szCs w:val="28"/>
              </w:rPr>
              <w:t>（</w:t>
            </w:r>
            <w:hyperlink r:id="rId9" w:history="1">
              <w:r w:rsidR="003A6140" w:rsidRPr="00007833">
                <w:rPr>
                  <w:rStyle w:val="a4"/>
                  <w:sz w:val="28"/>
                  <w:szCs w:val="28"/>
                </w:rPr>
                <w:t>http://wsjkw.gd.gov</w:t>
              </w:r>
              <w:r w:rsidR="003A6140" w:rsidRPr="00007833">
                <w:rPr>
                  <w:rStyle w:val="a4"/>
                  <w:sz w:val="28"/>
                  <w:szCs w:val="28"/>
                </w:rPr>
                <w:t>.</w:t>
              </w:r>
              <w:r w:rsidR="003A6140" w:rsidRPr="00007833">
                <w:rPr>
                  <w:rStyle w:val="a4"/>
                  <w:sz w:val="28"/>
                  <w:szCs w:val="28"/>
                </w:rPr>
                <w:t>cn/xxgzbdfk/content/post_2880786.html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3</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10" w:tooltip="外来务工人员返粤新型冠状病毒感染的肺炎预防控制指引" w:history="1">
              <w:r w:rsidR="003A6140" w:rsidRPr="00007833">
                <w:rPr>
                  <w:rStyle w:val="a4"/>
                  <w:rFonts w:hint="eastAsia"/>
                  <w:sz w:val="28"/>
                  <w:szCs w:val="28"/>
                </w:rPr>
                <w:t>外来务工人员返粤新型冠状病毒感染的肺炎预防控制指引</w:t>
              </w:r>
            </w:hyperlink>
            <w:r w:rsidR="003A6140" w:rsidRPr="00007833">
              <w:rPr>
                <w:rFonts w:hint="eastAsia"/>
                <w:color w:val="686868"/>
                <w:sz w:val="28"/>
                <w:szCs w:val="28"/>
              </w:rPr>
              <w:t>（</w:t>
            </w:r>
            <w:hyperlink r:id="rId11" w:history="1">
              <w:r w:rsidR="003A6140" w:rsidRPr="00007833">
                <w:rPr>
                  <w:rStyle w:val="a4"/>
                  <w:sz w:val="28"/>
                  <w:szCs w:val="28"/>
                </w:rPr>
                <w:t>http://wsjkw.gd.gov.cn/xxgzbdfk/content/post_2880694.html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4</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12" w:tooltip="外来务工人员较集中的企业（工厂）新型冠状病毒感染的肺炎预防控制指引" w:history="1">
              <w:r w:rsidR="003A6140" w:rsidRPr="00007833">
                <w:rPr>
                  <w:rStyle w:val="a4"/>
                  <w:rFonts w:hint="eastAsia"/>
                  <w:sz w:val="28"/>
                  <w:szCs w:val="28"/>
                </w:rPr>
                <w:t>外来务工人员较集中的企业（工厂）新型冠状病毒感染的肺炎预防控制指引</w:t>
              </w:r>
            </w:hyperlink>
            <w:r w:rsidR="003A6140" w:rsidRPr="00007833">
              <w:rPr>
                <w:rFonts w:hint="eastAsia"/>
                <w:color w:val="686868"/>
                <w:sz w:val="28"/>
                <w:szCs w:val="28"/>
              </w:rPr>
              <w:t>（</w:t>
            </w:r>
            <w:hyperlink r:id="rId13" w:history="1">
              <w:r w:rsidR="003A6140" w:rsidRPr="00007833">
                <w:rPr>
                  <w:rStyle w:val="a4"/>
                  <w:sz w:val="28"/>
                  <w:szCs w:val="28"/>
                </w:rPr>
                <w:t>http://wsjkw.gd.gov.cn/xxgzbdfk/content/post_2880689.html</w:t>
              </w:r>
            </w:hyperlink>
            <w:r w:rsidR="003A6140" w:rsidRPr="00007833">
              <w:rPr>
                <w:rFonts w:hint="eastAsia"/>
                <w:color w:val="686868"/>
                <w:sz w:val="28"/>
                <w:szCs w:val="28"/>
              </w:rPr>
              <w:t>）</w:t>
            </w:r>
          </w:p>
        </w:tc>
      </w:tr>
      <w:tr w:rsidR="003A6140" w:rsidRPr="00007833" w:rsidTr="00007833">
        <w:tc>
          <w:tcPr>
            <w:tcW w:w="595" w:type="pct"/>
            <w:tcBorders>
              <w:top w:val="single" w:sz="6" w:space="0" w:color="auto"/>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5</w:t>
            </w:r>
          </w:p>
        </w:tc>
        <w:tc>
          <w:tcPr>
            <w:tcW w:w="4405" w:type="pct"/>
            <w:tcBorders>
              <w:top w:val="single" w:sz="6" w:space="0" w:color="auto"/>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14" w:tooltip="工作场所新型冠状病毒感染的肺炎预防控制指引" w:history="1">
              <w:r w:rsidR="003A6140" w:rsidRPr="00007833">
                <w:rPr>
                  <w:rStyle w:val="a4"/>
                  <w:rFonts w:hint="eastAsia"/>
                  <w:sz w:val="28"/>
                  <w:szCs w:val="28"/>
                </w:rPr>
                <w:t>工作场所新型冠状病毒感染的肺炎预防控</w:t>
              </w:r>
              <w:r w:rsidR="003A6140" w:rsidRPr="00007833">
                <w:rPr>
                  <w:rStyle w:val="a4"/>
                  <w:rFonts w:hint="eastAsia"/>
                  <w:sz w:val="28"/>
                  <w:szCs w:val="28"/>
                </w:rPr>
                <w:t>制</w:t>
              </w:r>
              <w:r w:rsidR="003A6140" w:rsidRPr="00007833">
                <w:rPr>
                  <w:rStyle w:val="a4"/>
                  <w:rFonts w:hint="eastAsia"/>
                  <w:sz w:val="28"/>
                  <w:szCs w:val="28"/>
                </w:rPr>
                <w:t>指引</w:t>
              </w:r>
            </w:hyperlink>
            <w:r w:rsidR="003A6140" w:rsidRPr="00007833">
              <w:rPr>
                <w:rFonts w:hint="eastAsia"/>
                <w:color w:val="686868"/>
                <w:sz w:val="28"/>
                <w:szCs w:val="28"/>
              </w:rPr>
              <w:t>（</w:t>
            </w:r>
            <w:hyperlink r:id="rId15" w:history="1">
              <w:r w:rsidR="003A6140" w:rsidRPr="00007833">
                <w:rPr>
                  <w:rStyle w:val="a4"/>
                  <w:sz w:val="28"/>
                  <w:szCs w:val="28"/>
                </w:rPr>
                <w:t>http://w</w:t>
              </w:r>
              <w:r w:rsidR="003A6140" w:rsidRPr="00007833">
                <w:rPr>
                  <w:rStyle w:val="a4"/>
                  <w:sz w:val="28"/>
                  <w:szCs w:val="28"/>
                </w:rPr>
                <w:lastRenderedPageBreak/>
                <w:t>sjkw.gd.gov.cn/xxgzbdfk/con</w:t>
              </w:r>
              <w:r w:rsidR="003A6140" w:rsidRPr="00007833">
                <w:rPr>
                  <w:rStyle w:val="a4"/>
                  <w:sz w:val="28"/>
                  <w:szCs w:val="28"/>
                </w:rPr>
                <w:t>t</w:t>
              </w:r>
              <w:r w:rsidR="003A6140" w:rsidRPr="00007833">
                <w:rPr>
                  <w:rStyle w:val="a4"/>
                  <w:sz w:val="28"/>
                  <w:szCs w:val="28"/>
                </w:rPr>
                <w:t>ent/post_2880690.html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lastRenderedPageBreak/>
              <w:t>6</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16" w:tooltip="公共场所新型冠状病毒感染的肺炎 预防控制指引" w:history="1">
              <w:r w:rsidR="003A6140" w:rsidRPr="00007833">
                <w:rPr>
                  <w:rStyle w:val="a4"/>
                  <w:rFonts w:hint="eastAsia"/>
                  <w:sz w:val="28"/>
                  <w:szCs w:val="28"/>
                </w:rPr>
                <w:t>公共场所新型冠状病毒感染的肺炎预防控制指引</w:t>
              </w:r>
            </w:hyperlink>
            <w:r w:rsidR="003A6140" w:rsidRPr="00007833">
              <w:rPr>
                <w:rFonts w:hint="eastAsia"/>
                <w:color w:val="686868"/>
                <w:sz w:val="28"/>
                <w:szCs w:val="28"/>
              </w:rPr>
              <w:t>（</w:t>
            </w:r>
            <w:hyperlink r:id="rId17" w:history="1">
              <w:r w:rsidR="003A6140" w:rsidRPr="00007833">
                <w:rPr>
                  <w:rStyle w:val="a4"/>
                  <w:sz w:val="28"/>
                  <w:szCs w:val="28"/>
                </w:rPr>
                <w:t>http://wsjkw.gd.gov.cn/xx</w:t>
              </w:r>
              <w:r w:rsidR="003A6140" w:rsidRPr="00007833">
                <w:rPr>
                  <w:rStyle w:val="a4"/>
                  <w:sz w:val="28"/>
                  <w:szCs w:val="28"/>
                </w:rPr>
                <w:t>g</w:t>
              </w:r>
              <w:r w:rsidR="003A6140" w:rsidRPr="00007833">
                <w:rPr>
                  <w:rStyle w:val="a4"/>
                  <w:sz w:val="28"/>
                  <w:szCs w:val="28"/>
                </w:rPr>
                <w:t>zbdfk/content/post_2880781.html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7</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18" w:tooltip="公众通用新型冠状病毒感染的肺炎预防控制指引" w:history="1">
              <w:r w:rsidR="003A6140" w:rsidRPr="00007833">
                <w:rPr>
                  <w:rStyle w:val="a4"/>
                  <w:rFonts w:hint="eastAsia"/>
                  <w:sz w:val="28"/>
                  <w:szCs w:val="28"/>
                </w:rPr>
                <w:t>公众通用新型冠状</w:t>
              </w:r>
              <w:r w:rsidR="003A6140" w:rsidRPr="00007833">
                <w:rPr>
                  <w:rStyle w:val="a4"/>
                  <w:rFonts w:hint="eastAsia"/>
                  <w:sz w:val="28"/>
                  <w:szCs w:val="28"/>
                </w:rPr>
                <w:t>病</w:t>
              </w:r>
              <w:r w:rsidR="003A6140" w:rsidRPr="00007833">
                <w:rPr>
                  <w:rStyle w:val="a4"/>
                  <w:rFonts w:hint="eastAsia"/>
                  <w:sz w:val="28"/>
                  <w:szCs w:val="28"/>
                </w:rPr>
                <w:t>毒感染的肺炎预防控制指引</w:t>
              </w:r>
            </w:hyperlink>
            <w:r w:rsidR="003A6140" w:rsidRPr="00007833">
              <w:rPr>
                <w:rFonts w:hint="eastAsia"/>
                <w:color w:val="686868"/>
                <w:sz w:val="28"/>
                <w:szCs w:val="28"/>
              </w:rPr>
              <w:t>（</w:t>
            </w:r>
            <w:hyperlink r:id="rId19" w:history="1">
              <w:r w:rsidR="003A6140" w:rsidRPr="00007833">
                <w:rPr>
                  <w:rStyle w:val="a4"/>
                  <w:sz w:val="28"/>
                  <w:szCs w:val="28"/>
                </w:rPr>
                <w:t>http://wsjkw.gd.gov.cn/xxgzbdfk/content/post_2880691.html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8</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20" w:tooltip="养老机构新型冠状病毒感染的肺炎预防控制指引" w:history="1">
              <w:r w:rsidR="003A6140" w:rsidRPr="00007833">
                <w:rPr>
                  <w:rStyle w:val="a4"/>
                  <w:rFonts w:hint="eastAsia"/>
                  <w:sz w:val="28"/>
                  <w:szCs w:val="28"/>
                </w:rPr>
                <w:t>养老机构新型冠状病毒感染的肺炎预防控制指引</w:t>
              </w:r>
            </w:hyperlink>
            <w:r w:rsidR="003A6140" w:rsidRPr="00007833">
              <w:rPr>
                <w:rFonts w:hint="eastAsia"/>
                <w:color w:val="686868"/>
                <w:sz w:val="28"/>
                <w:szCs w:val="28"/>
              </w:rPr>
              <w:t>（</w:t>
            </w:r>
            <w:hyperlink r:id="rId21" w:history="1">
              <w:r w:rsidR="003A6140" w:rsidRPr="00007833">
                <w:rPr>
                  <w:rStyle w:val="a4"/>
                  <w:sz w:val="28"/>
                  <w:szCs w:val="28"/>
                </w:rPr>
                <w:t>http://wsjkw.gd.gov.cn/xxgzbdfk/content/post_2880787.html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9</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3A6140">
            <w:pPr>
              <w:pStyle w:val="a3"/>
              <w:wordWrap w:val="0"/>
              <w:spacing w:before="0" w:beforeAutospacing="0" w:after="0" w:afterAutospacing="0" w:line="555" w:lineRule="atLeast"/>
              <w:jc w:val="both"/>
              <w:rPr>
                <w:color w:val="686868"/>
                <w:sz w:val="28"/>
                <w:szCs w:val="28"/>
              </w:rPr>
            </w:pPr>
            <w:r w:rsidRPr="00007833">
              <w:rPr>
                <w:rFonts w:hint="eastAsia"/>
                <w:color w:val="686868"/>
                <w:sz w:val="28"/>
                <w:szCs w:val="28"/>
              </w:rPr>
              <w:t>儿童福利领域服务机构新型冠状病毒感染肺炎疫情防控工作指引（第一版）</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10</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3A6140">
            <w:pPr>
              <w:pStyle w:val="a3"/>
              <w:wordWrap w:val="0"/>
              <w:spacing w:before="0" w:beforeAutospacing="0" w:after="0" w:afterAutospacing="0" w:line="555" w:lineRule="atLeast"/>
              <w:jc w:val="both"/>
              <w:rPr>
                <w:color w:val="686868"/>
                <w:sz w:val="28"/>
                <w:szCs w:val="28"/>
              </w:rPr>
            </w:pPr>
            <w:r w:rsidRPr="00007833">
              <w:rPr>
                <w:rFonts w:hint="eastAsia"/>
                <w:color w:val="686868"/>
                <w:sz w:val="28"/>
                <w:szCs w:val="28"/>
              </w:rPr>
              <w:t>社会工作者、志愿者参与新型冠状病毒感染的肺炎疫情防控工作指引（第一版）</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11</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3A6140">
            <w:pPr>
              <w:pStyle w:val="a3"/>
              <w:wordWrap w:val="0"/>
              <w:spacing w:before="0" w:beforeAutospacing="0" w:after="0" w:afterAutospacing="0" w:line="555" w:lineRule="atLeast"/>
              <w:jc w:val="both"/>
              <w:rPr>
                <w:color w:val="686868"/>
                <w:sz w:val="28"/>
                <w:szCs w:val="28"/>
              </w:rPr>
            </w:pPr>
            <w:r w:rsidRPr="00007833">
              <w:rPr>
                <w:rFonts w:hint="eastAsia"/>
                <w:color w:val="686868"/>
                <w:sz w:val="28"/>
                <w:szCs w:val="28"/>
              </w:rPr>
              <w:t>流浪乞讨人员救助管理领域疫情防控工作指引</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12</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22" w:tooltip="大专院校、职业技术学校及初高级中学新型冠状病毒感染的肺炎预防控制指引" w:history="1">
              <w:r w:rsidR="003A6140" w:rsidRPr="00007833">
                <w:rPr>
                  <w:rStyle w:val="a4"/>
                  <w:rFonts w:hint="eastAsia"/>
                  <w:sz w:val="28"/>
                  <w:szCs w:val="28"/>
                </w:rPr>
                <w:t>大专院校、职业技术学校及初高级中学新型冠状病毒感染的肺炎预防控制指引</w:t>
              </w:r>
            </w:hyperlink>
            <w:r w:rsidR="003A6140" w:rsidRPr="00007833">
              <w:rPr>
                <w:rFonts w:hint="eastAsia"/>
                <w:color w:val="686868"/>
                <w:sz w:val="28"/>
                <w:szCs w:val="28"/>
              </w:rPr>
              <w:t>（</w:t>
            </w:r>
            <w:hyperlink r:id="rId23" w:history="1">
              <w:r w:rsidR="003A6140" w:rsidRPr="00007833">
                <w:rPr>
                  <w:rStyle w:val="a4"/>
                  <w:sz w:val="28"/>
                  <w:szCs w:val="28"/>
                </w:rPr>
                <w:t>http://wsjkw.gd.gov.cn/xxgzbdfk/content/post_2880785.html</w:t>
              </w:r>
            </w:hyperlink>
            <w:r w:rsidR="003A6140" w:rsidRPr="00007833">
              <w:rPr>
                <w:rFonts w:hint="eastAsia"/>
                <w:color w:val="686868"/>
                <w:sz w:val="28"/>
                <w:szCs w:val="28"/>
              </w:rPr>
              <w:t>）</w:t>
            </w:r>
          </w:p>
        </w:tc>
      </w:tr>
      <w:tr w:rsidR="003A6140" w:rsidRPr="00007833" w:rsidTr="00007833">
        <w:tc>
          <w:tcPr>
            <w:tcW w:w="595" w:type="pct"/>
            <w:tcBorders>
              <w:top w:val="single" w:sz="6" w:space="0" w:color="auto"/>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13</w:t>
            </w:r>
          </w:p>
        </w:tc>
        <w:tc>
          <w:tcPr>
            <w:tcW w:w="4405" w:type="pct"/>
            <w:tcBorders>
              <w:top w:val="single" w:sz="6" w:space="0" w:color="auto"/>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24" w:tooltip="小学及托幼机构新型冠状病毒感染的肺炎预防控制指引" w:history="1">
              <w:r w:rsidR="003A6140" w:rsidRPr="00007833">
                <w:rPr>
                  <w:rStyle w:val="a4"/>
                  <w:rFonts w:hint="eastAsia"/>
                  <w:sz w:val="28"/>
                  <w:szCs w:val="28"/>
                </w:rPr>
                <w:t>小学及托幼机构新型冠状病毒感染的肺炎预防控制指引</w:t>
              </w:r>
            </w:hyperlink>
            <w:r w:rsidR="003A6140" w:rsidRPr="00007833">
              <w:rPr>
                <w:rFonts w:hint="eastAsia"/>
                <w:color w:val="686868"/>
                <w:sz w:val="28"/>
                <w:szCs w:val="28"/>
              </w:rPr>
              <w:t>（</w:t>
            </w:r>
            <w:hyperlink r:id="rId25" w:history="1">
              <w:r w:rsidR="003A6140" w:rsidRPr="00007833">
                <w:rPr>
                  <w:rStyle w:val="a4"/>
                  <w:sz w:val="28"/>
                  <w:szCs w:val="28"/>
                </w:rPr>
                <w:t>http://wsjkw.gd.gov.cn/xxgzbdfk/content/post_2880784.html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14</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26" w:tooltip="餐饮服务业新型冠状病毒感染的肺炎预防控制指引" w:history="1">
              <w:r w:rsidR="003A6140" w:rsidRPr="00007833">
                <w:rPr>
                  <w:rStyle w:val="a4"/>
                  <w:rFonts w:hint="eastAsia"/>
                  <w:sz w:val="28"/>
                  <w:szCs w:val="28"/>
                </w:rPr>
                <w:t>餐饮服务业新型冠状病毒感染的肺炎预防控制指引</w:t>
              </w:r>
            </w:hyperlink>
            <w:r w:rsidR="003A6140" w:rsidRPr="00007833">
              <w:rPr>
                <w:rFonts w:hint="eastAsia"/>
                <w:color w:val="686868"/>
                <w:sz w:val="28"/>
                <w:szCs w:val="28"/>
              </w:rPr>
              <w:t>（</w:t>
            </w:r>
            <w:hyperlink r:id="rId27" w:history="1">
              <w:r w:rsidR="003A6140" w:rsidRPr="00007833">
                <w:rPr>
                  <w:rStyle w:val="a4"/>
                  <w:sz w:val="28"/>
                  <w:szCs w:val="28"/>
                </w:rPr>
                <w:t>http:/</w:t>
              </w:r>
              <w:r w:rsidR="003A6140" w:rsidRPr="00007833">
                <w:rPr>
                  <w:rStyle w:val="a4"/>
                  <w:sz w:val="28"/>
                  <w:szCs w:val="28"/>
                </w:rPr>
                <w:lastRenderedPageBreak/>
                <w:t>/wsjkw.gd.gov.cn/xxgzbdfk/content/post_2880695.html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lastRenderedPageBreak/>
              <w:t>15</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28" w:tooltip="畜禽养殖、运输、屠宰场所新型冠状病毒感染的肺炎预防控制指引" w:history="1">
              <w:r w:rsidR="003A6140" w:rsidRPr="00007833">
                <w:rPr>
                  <w:rStyle w:val="a4"/>
                  <w:rFonts w:hint="eastAsia"/>
                  <w:sz w:val="28"/>
                  <w:szCs w:val="28"/>
                </w:rPr>
                <w:t>畜禽养殖、运输、屠宰场所新型冠状病毒感染的肺炎预防控制指引</w:t>
              </w:r>
            </w:hyperlink>
            <w:r w:rsidR="003A6140" w:rsidRPr="00007833">
              <w:rPr>
                <w:rFonts w:hint="eastAsia"/>
                <w:color w:val="686868"/>
                <w:sz w:val="28"/>
                <w:szCs w:val="28"/>
              </w:rPr>
              <w:t>（</w:t>
            </w:r>
            <w:hyperlink r:id="rId29" w:history="1">
              <w:r w:rsidR="003A6140" w:rsidRPr="00007833">
                <w:rPr>
                  <w:rStyle w:val="a4"/>
                  <w:sz w:val="28"/>
                  <w:szCs w:val="28"/>
                </w:rPr>
                <w:t>http://wsjkw.gd.gov.cn/xxgzbdfk/content/post_2880788.html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16</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30" w:tooltip="个人防护新型冠状病毒感染的肺炎预防控制指引" w:history="1">
              <w:r w:rsidR="003A6140" w:rsidRPr="00007833">
                <w:rPr>
                  <w:rStyle w:val="a4"/>
                  <w:rFonts w:hint="eastAsia"/>
                  <w:sz w:val="28"/>
                  <w:szCs w:val="28"/>
                </w:rPr>
                <w:t>个人防护新型冠状病毒感染的肺炎预防控制指引</w:t>
              </w:r>
            </w:hyperlink>
            <w:r w:rsidR="003A6140" w:rsidRPr="00007833">
              <w:rPr>
                <w:rFonts w:hint="eastAsia"/>
                <w:color w:val="686868"/>
                <w:sz w:val="28"/>
                <w:szCs w:val="28"/>
              </w:rPr>
              <w:t>（</w:t>
            </w:r>
            <w:hyperlink r:id="rId31" w:history="1">
              <w:r w:rsidR="003A6140" w:rsidRPr="00007833">
                <w:rPr>
                  <w:rStyle w:val="a4"/>
                  <w:sz w:val="28"/>
                  <w:szCs w:val="28"/>
                </w:rPr>
                <w:t>http://wsjkw.gd.gov.cn</w:t>
              </w:r>
              <w:bookmarkStart w:id="0" w:name="_GoBack"/>
              <w:bookmarkEnd w:id="0"/>
              <w:r w:rsidR="003A6140" w:rsidRPr="00007833">
                <w:rPr>
                  <w:rStyle w:val="a4"/>
                  <w:sz w:val="28"/>
                  <w:szCs w:val="28"/>
                </w:rPr>
                <w:t>/</w:t>
              </w:r>
              <w:r w:rsidR="003A6140" w:rsidRPr="00007833">
                <w:rPr>
                  <w:rStyle w:val="a4"/>
                  <w:sz w:val="28"/>
                  <w:szCs w:val="28"/>
                </w:rPr>
                <w:t>xxgzbdfk/content/post_2880696.html</w:t>
              </w:r>
            </w:hyperlink>
            <w:r w:rsidR="003A6140" w:rsidRPr="00007833">
              <w:rPr>
                <w:rFonts w:hint="eastAsia"/>
                <w:color w:val="686868"/>
                <w:sz w:val="28"/>
                <w:szCs w:val="28"/>
              </w:rPr>
              <w:t>）</w:t>
            </w:r>
          </w:p>
        </w:tc>
      </w:tr>
      <w:tr w:rsidR="003A6140" w:rsidRPr="00007833" w:rsidTr="00007833">
        <w:tc>
          <w:tcPr>
            <w:tcW w:w="595" w:type="pct"/>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center"/>
              <w:rPr>
                <w:color w:val="686868"/>
                <w:sz w:val="28"/>
                <w:szCs w:val="28"/>
              </w:rPr>
            </w:pPr>
            <w:r w:rsidRPr="00007833">
              <w:rPr>
                <w:rFonts w:hint="eastAsia"/>
                <w:color w:val="686868"/>
                <w:sz w:val="28"/>
                <w:szCs w:val="28"/>
              </w:rPr>
              <w:t>17</w:t>
            </w:r>
          </w:p>
        </w:tc>
        <w:tc>
          <w:tcPr>
            <w:tcW w:w="4405" w:type="pct"/>
            <w:tcBorders>
              <w:top w:val="nil"/>
              <w:left w:val="nil"/>
              <w:bottom w:val="single" w:sz="6" w:space="0" w:color="auto"/>
              <w:right w:val="single" w:sz="6" w:space="0" w:color="auto"/>
            </w:tcBorders>
            <w:tcMar>
              <w:top w:w="75" w:type="dxa"/>
              <w:left w:w="150" w:type="dxa"/>
              <w:bottom w:w="75" w:type="dxa"/>
              <w:right w:w="150" w:type="dxa"/>
            </w:tcMar>
            <w:hideMark/>
          </w:tcPr>
          <w:p w:rsidR="003A6140" w:rsidRPr="00007833" w:rsidRDefault="00A52A5E">
            <w:pPr>
              <w:pStyle w:val="a3"/>
              <w:wordWrap w:val="0"/>
              <w:spacing w:before="0" w:beforeAutospacing="0" w:after="0" w:afterAutospacing="0" w:line="555" w:lineRule="atLeast"/>
              <w:jc w:val="both"/>
              <w:rPr>
                <w:color w:val="686868"/>
                <w:sz w:val="28"/>
                <w:szCs w:val="28"/>
              </w:rPr>
            </w:pPr>
            <w:hyperlink r:id="rId32" w:tooltip="疾病流行地区居住旅行史人员新型冠状病毒感染的肺炎预防控制指引" w:history="1">
              <w:r w:rsidR="003A6140" w:rsidRPr="00007833">
                <w:rPr>
                  <w:rStyle w:val="a4"/>
                  <w:rFonts w:hint="eastAsia"/>
                  <w:sz w:val="28"/>
                  <w:szCs w:val="28"/>
                </w:rPr>
                <w:t>疾病流行地区居住旅行史人员新型冠状病毒感染的肺炎预防控制指引</w:t>
              </w:r>
            </w:hyperlink>
            <w:r w:rsidR="003A6140" w:rsidRPr="00007833">
              <w:rPr>
                <w:rFonts w:hint="eastAsia"/>
                <w:color w:val="686868"/>
                <w:sz w:val="28"/>
                <w:szCs w:val="28"/>
              </w:rPr>
              <w:t>（</w:t>
            </w:r>
            <w:hyperlink r:id="rId33" w:history="1">
              <w:r w:rsidR="003A6140" w:rsidRPr="00007833">
                <w:rPr>
                  <w:rStyle w:val="a4"/>
                  <w:sz w:val="28"/>
                  <w:szCs w:val="28"/>
                </w:rPr>
                <w:t>http://wsjkw.gd.gov.cn/xxgzbdfk/content/post_2880692.html</w:t>
              </w:r>
            </w:hyperlink>
            <w:r w:rsidR="003A6140" w:rsidRPr="00007833">
              <w:rPr>
                <w:rFonts w:hint="eastAsia"/>
                <w:color w:val="686868"/>
                <w:sz w:val="28"/>
                <w:szCs w:val="28"/>
              </w:rPr>
              <w:t>）</w:t>
            </w:r>
          </w:p>
        </w:tc>
      </w:tr>
      <w:tr w:rsidR="003A6140" w:rsidRPr="00007833" w:rsidTr="00007833">
        <w:tc>
          <w:tcPr>
            <w:tcW w:w="5000" w:type="pct"/>
            <w:gridSpan w:val="2"/>
            <w:tcBorders>
              <w:top w:val="nil"/>
              <w:left w:val="single" w:sz="6" w:space="0" w:color="auto"/>
              <w:bottom w:val="single" w:sz="6" w:space="0" w:color="auto"/>
              <w:right w:val="single" w:sz="6" w:space="0" w:color="auto"/>
            </w:tcBorders>
            <w:tcMar>
              <w:top w:w="75" w:type="dxa"/>
              <w:left w:w="150" w:type="dxa"/>
              <w:bottom w:w="75" w:type="dxa"/>
              <w:right w:w="150" w:type="dxa"/>
            </w:tcMar>
            <w:vAlign w:val="center"/>
            <w:hideMark/>
          </w:tcPr>
          <w:p w:rsidR="003A6140" w:rsidRPr="00007833" w:rsidRDefault="003A6140">
            <w:pPr>
              <w:pStyle w:val="a3"/>
              <w:wordWrap w:val="0"/>
              <w:spacing w:before="0" w:beforeAutospacing="0" w:after="0" w:afterAutospacing="0" w:line="555" w:lineRule="atLeast"/>
              <w:jc w:val="both"/>
              <w:rPr>
                <w:color w:val="686868"/>
                <w:sz w:val="28"/>
                <w:szCs w:val="28"/>
              </w:rPr>
            </w:pPr>
            <w:r w:rsidRPr="00007833">
              <w:rPr>
                <w:rStyle w:val="a5"/>
                <w:rFonts w:hint="eastAsia"/>
                <w:color w:val="686868"/>
                <w:sz w:val="28"/>
                <w:szCs w:val="28"/>
              </w:rPr>
              <w:t>备注：</w:t>
            </w:r>
            <w:r w:rsidRPr="00007833">
              <w:rPr>
                <w:rFonts w:hint="eastAsia"/>
                <w:color w:val="686868"/>
                <w:sz w:val="28"/>
                <w:szCs w:val="28"/>
              </w:rPr>
              <w:t>上述工作指引可在省卫生健康</w:t>
            </w:r>
            <w:proofErr w:type="gramStart"/>
            <w:r w:rsidRPr="00007833">
              <w:rPr>
                <w:rFonts w:hint="eastAsia"/>
                <w:color w:val="686868"/>
                <w:sz w:val="28"/>
                <w:szCs w:val="28"/>
              </w:rPr>
              <w:t>委官网</w:t>
            </w:r>
            <w:proofErr w:type="gramEnd"/>
            <w:r w:rsidRPr="00007833">
              <w:rPr>
                <w:rFonts w:hint="eastAsia"/>
                <w:color w:val="686868"/>
                <w:sz w:val="28"/>
                <w:szCs w:val="28"/>
              </w:rPr>
              <w:t>、省民政厅官网、省社会组织</w:t>
            </w:r>
            <w:proofErr w:type="gramStart"/>
            <w:r w:rsidRPr="00007833">
              <w:rPr>
                <w:rFonts w:hint="eastAsia"/>
                <w:color w:val="686868"/>
                <w:sz w:val="28"/>
                <w:szCs w:val="28"/>
              </w:rPr>
              <w:t>管理局官网查询</w:t>
            </w:r>
            <w:proofErr w:type="gramEnd"/>
            <w:r w:rsidRPr="00007833">
              <w:rPr>
                <w:rFonts w:hint="eastAsia"/>
                <w:color w:val="686868"/>
                <w:sz w:val="28"/>
                <w:szCs w:val="28"/>
              </w:rPr>
              <w:t>。</w:t>
            </w:r>
          </w:p>
        </w:tc>
      </w:tr>
    </w:tbl>
    <w:p w:rsidR="003A6140" w:rsidRPr="00007833" w:rsidRDefault="003A6140" w:rsidP="00BF3C50">
      <w:pPr>
        <w:pStyle w:val="a3"/>
        <w:spacing w:before="0" w:beforeAutospacing="0" w:after="0" w:afterAutospacing="0" w:line="555" w:lineRule="atLeast"/>
        <w:jc w:val="both"/>
        <w:rPr>
          <w:color w:val="686868"/>
          <w:sz w:val="28"/>
          <w:szCs w:val="28"/>
        </w:rPr>
      </w:pPr>
    </w:p>
    <w:p w:rsidR="00252818" w:rsidRPr="00007833" w:rsidRDefault="00A52A5E">
      <w:pPr>
        <w:rPr>
          <w:sz w:val="28"/>
          <w:szCs w:val="28"/>
        </w:rPr>
      </w:pPr>
    </w:p>
    <w:sectPr w:rsidR="00252818" w:rsidRPr="00007833" w:rsidSect="004F279E">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A5E" w:rsidRDefault="00A52A5E" w:rsidP="00246C6F">
      <w:r>
        <w:separator/>
      </w:r>
    </w:p>
  </w:endnote>
  <w:endnote w:type="continuationSeparator" w:id="0">
    <w:p w:rsidR="00A52A5E" w:rsidRDefault="00A52A5E" w:rsidP="0024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2A87" w:usb1="080E0000" w:usb2="00000010" w:usb3="00000000" w:csb0="000401FF" w:csb1="00000000"/>
  </w:font>
  <w:font w:name="Heiti SC Medium">
    <w:altName w:val="Arial Unicode MS"/>
    <w:charset w:val="80"/>
    <w:family w:val="auto"/>
    <w:pitch w:val="variable"/>
    <w:sig w:usb0="00000000" w:usb1="0807004A" w:usb2="00000010" w:usb3="00000000" w:csb0="003E0001" w:csb1="00000000"/>
  </w:font>
  <w:font w:name="微软雅黑">
    <w:panose1 w:val="020B0503020204020204"/>
    <w:charset w:val="86"/>
    <w:family w:val="swiss"/>
    <w:pitch w:val="variable"/>
    <w:sig w:usb0="80000287" w:usb1="280F3C52" w:usb2="00000016" w:usb3="00000000" w:csb0="0004001F" w:csb1="00000000"/>
  </w:font>
  <w:font w:name="FangSong">
    <w:altName w:val="Cambria"/>
    <w:panose1 w:val="00000000000000000000"/>
    <w:charset w:val="00"/>
    <w:family w:val="roman"/>
    <w:notTrueType/>
    <w:pitch w:val="default"/>
  </w:font>
  <w:font w:name="仿宋_GB2312">
    <w:altName w:val="仿宋"/>
    <w:panose1 w:val="00000000000000000000"/>
    <w:charset w:val="86"/>
    <w:family w:val="roman"/>
    <w:notTrueType/>
    <w:pitch w:val="default"/>
    <w:sig w:usb0="00002A87" w:usb1="080E0000" w:usb2="00000010" w:usb3="00000000" w:csb0="0004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A5E" w:rsidRDefault="00A52A5E" w:rsidP="00246C6F">
      <w:r>
        <w:separator/>
      </w:r>
    </w:p>
  </w:footnote>
  <w:footnote w:type="continuationSeparator" w:id="0">
    <w:p w:rsidR="00A52A5E" w:rsidRDefault="00A52A5E" w:rsidP="00246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C50"/>
    <w:rsid w:val="00007833"/>
    <w:rsid w:val="00246C6F"/>
    <w:rsid w:val="002C428F"/>
    <w:rsid w:val="003A6140"/>
    <w:rsid w:val="004F279E"/>
    <w:rsid w:val="00A52A5E"/>
    <w:rsid w:val="00BF3C50"/>
    <w:rsid w:val="00C4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0"/>
    <w:rPr>
      <w:rFonts w:ascii="宋体" w:eastAsia="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3C50"/>
    <w:pPr>
      <w:spacing w:before="100" w:beforeAutospacing="1" w:after="100" w:afterAutospacing="1"/>
    </w:pPr>
  </w:style>
  <w:style w:type="character" w:styleId="a4">
    <w:name w:val="Hyperlink"/>
    <w:basedOn w:val="a0"/>
    <w:uiPriority w:val="99"/>
    <w:unhideWhenUsed/>
    <w:rsid w:val="003A6140"/>
    <w:rPr>
      <w:color w:val="0000FF"/>
      <w:u w:val="single"/>
    </w:rPr>
  </w:style>
  <w:style w:type="character" w:styleId="a5">
    <w:name w:val="Strong"/>
    <w:basedOn w:val="a0"/>
    <w:uiPriority w:val="22"/>
    <w:qFormat/>
    <w:rsid w:val="003A6140"/>
    <w:rPr>
      <w:b/>
      <w:bCs/>
    </w:rPr>
  </w:style>
  <w:style w:type="character" w:customStyle="1" w:styleId="UnresolvedMention">
    <w:name w:val="Unresolved Mention"/>
    <w:basedOn w:val="a0"/>
    <w:uiPriority w:val="99"/>
    <w:semiHidden/>
    <w:unhideWhenUsed/>
    <w:rsid w:val="003A6140"/>
    <w:rPr>
      <w:color w:val="605E5C"/>
      <w:shd w:val="clear" w:color="auto" w:fill="E1DFDD"/>
    </w:rPr>
  </w:style>
  <w:style w:type="character" w:styleId="a6">
    <w:name w:val="FollowedHyperlink"/>
    <w:basedOn w:val="a0"/>
    <w:uiPriority w:val="99"/>
    <w:semiHidden/>
    <w:unhideWhenUsed/>
    <w:rsid w:val="00007833"/>
    <w:rPr>
      <w:color w:val="954F72" w:themeColor="followedHyperlink"/>
      <w:u w:val="single"/>
    </w:rPr>
  </w:style>
  <w:style w:type="table" w:styleId="a7">
    <w:name w:val="Table Grid"/>
    <w:basedOn w:val="a1"/>
    <w:uiPriority w:val="39"/>
    <w:rsid w:val="0000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
    <w:uiPriority w:val="99"/>
    <w:unhideWhenUsed/>
    <w:rsid w:val="00246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246C6F"/>
    <w:rPr>
      <w:rFonts w:ascii="宋体" w:eastAsia="宋体" w:hAnsi="宋体" w:cs="宋体"/>
      <w:kern w:val="0"/>
      <w:sz w:val="18"/>
      <w:szCs w:val="18"/>
    </w:rPr>
  </w:style>
  <w:style w:type="paragraph" w:styleId="a9">
    <w:name w:val="footer"/>
    <w:basedOn w:val="a"/>
    <w:link w:val="Char0"/>
    <w:uiPriority w:val="99"/>
    <w:unhideWhenUsed/>
    <w:rsid w:val="00246C6F"/>
    <w:pPr>
      <w:tabs>
        <w:tab w:val="center" w:pos="4153"/>
        <w:tab w:val="right" w:pos="8306"/>
      </w:tabs>
      <w:snapToGrid w:val="0"/>
    </w:pPr>
    <w:rPr>
      <w:sz w:val="18"/>
      <w:szCs w:val="18"/>
    </w:rPr>
  </w:style>
  <w:style w:type="character" w:customStyle="1" w:styleId="Char0">
    <w:name w:val="页脚 Char"/>
    <w:basedOn w:val="a0"/>
    <w:link w:val="a9"/>
    <w:uiPriority w:val="99"/>
    <w:rsid w:val="00246C6F"/>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0"/>
    <w:rPr>
      <w:rFonts w:ascii="宋体" w:eastAsia="宋体" w:hAnsi="宋体" w:cs="宋体"/>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3C50"/>
    <w:pPr>
      <w:spacing w:before="100" w:beforeAutospacing="1" w:after="100" w:afterAutospacing="1"/>
    </w:pPr>
  </w:style>
  <w:style w:type="character" w:styleId="a4">
    <w:name w:val="Hyperlink"/>
    <w:basedOn w:val="a0"/>
    <w:uiPriority w:val="99"/>
    <w:unhideWhenUsed/>
    <w:rsid w:val="003A6140"/>
    <w:rPr>
      <w:color w:val="0000FF"/>
      <w:u w:val="single"/>
    </w:rPr>
  </w:style>
  <w:style w:type="character" w:styleId="a5">
    <w:name w:val="Strong"/>
    <w:basedOn w:val="a0"/>
    <w:uiPriority w:val="22"/>
    <w:qFormat/>
    <w:rsid w:val="003A6140"/>
    <w:rPr>
      <w:b/>
      <w:bCs/>
    </w:rPr>
  </w:style>
  <w:style w:type="character" w:customStyle="1" w:styleId="UnresolvedMention">
    <w:name w:val="Unresolved Mention"/>
    <w:basedOn w:val="a0"/>
    <w:uiPriority w:val="99"/>
    <w:semiHidden/>
    <w:unhideWhenUsed/>
    <w:rsid w:val="003A6140"/>
    <w:rPr>
      <w:color w:val="605E5C"/>
      <w:shd w:val="clear" w:color="auto" w:fill="E1DFDD"/>
    </w:rPr>
  </w:style>
  <w:style w:type="character" w:styleId="a6">
    <w:name w:val="FollowedHyperlink"/>
    <w:basedOn w:val="a0"/>
    <w:uiPriority w:val="99"/>
    <w:semiHidden/>
    <w:unhideWhenUsed/>
    <w:rsid w:val="00007833"/>
    <w:rPr>
      <w:color w:val="954F72" w:themeColor="followedHyperlink"/>
      <w:u w:val="single"/>
    </w:rPr>
  </w:style>
  <w:style w:type="table" w:styleId="a7">
    <w:name w:val="Table Grid"/>
    <w:basedOn w:val="a1"/>
    <w:uiPriority w:val="39"/>
    <w:rsid w:val="00007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
    <w:uiPriority w:val="99"/>
    <w:unhideWhenUsed/>
    <w:rsid w:val="00246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246C6F"/>
    <w:rPr>
      <w:rFonts w:ascii="宋体" w:eastAsia="宋体" w:hAnsi="宋体" w:cs="宋体"/>
      <w:kern w:val="0"/>
      <w:sz w:val="18"/>
      <w:szCs w:val="18"/>
    </w:rPr>
  </w:style>
  <w:style w:type="paragraph" w:styleId="a9">
    <w:name w:val="footer"/>
    <w:basedOn w:val="a"/>
    <w:link w:val="Char0"/>
    <w:uiPriority w:val="99"/>
    <w:unhideWhenUsed/>
    <w:rsid w:val="00246C6F"/>
    <w:pPr>
      <w:tabs>
        <w:tab w:val="center" w:pos="4153"/>
        <w:tab w:val="right" w:pos="8306"/>
      </w:tabs>
      <w:snapToGrid w:val="0"/>
    </w:pPr>
    <w:rPr>
      <w:sz w:val="18"/>
      <w:szCs w:val="18"/>
    </w:rPr>
  </w:style>
  <w:style w:type="character" w:customStyle="1" w:styleId="Char0">
    <w:name w:val="页脚 Char"/>
    <w:basedOn w:val="a0"/>
    <w:link w:val="a9"/>
    <w:uiPriority w:val="99"/>
    <w:rsid w:val="00246C6F"/>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2078">
      <w:bodyDiv w:val="1"/>
      <w:marLeft w:val="0"/>
      <w:marRight w:val="0"/>
      <w:marTop w:val="0"/>
      <w:marBottom w:val="0"/>
      <w:divBdr>
        <w:top w:val="none" w:sz="0" w:space="0" w:color="auto"/>
        <w:left w:val="none" w:sz="0" w:space="0" w:color="auto"/>
        <w:bottom w:val="none" w:sz="0" w:space="0" w:color="auto"/>
        <w:right w:val="none" w:sz="0" w:space="0" w:color="auto"/>
      </w:divBdr>
    </w:div>
    <w:div w:id="182393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sjkw.gd.gov.cn/xxgzbdfk/content/post_2880689.html" TargetMode="External"/><Relationship Id="rId18" Type="http://schemas.openxmlformats.org/officeDocument/2006/relationships/hyperlink" Target="http://wsjkw.gd.gov.cn/xxgzbdfk/content/post_2880691.html" TargetMode="External"/><Relationship Id="rId26" Type="http://schemas.openxmlformats.org/officeDocument/2006/relationships/hyperlink" Target="http://wsjkw.gd.gov.cn/xxgzbdfk/content/post_2880695.html" TargetMode="External"/><Relationship Id="rId3" Type="http://schemas.openxmlformats.org/officeDocument/2006/relationships/settings" Target="settings.xml"/><Relationship Id="rId21" Type="http://schemas.openxmlformats.org/officeDocument/2006/relationships/hyperlink" Target="http://wsjkw.gd.gov.cn/xxgzbdfk/content/post_2880787.html" TargetMode="External"/><Relationship Id="rId34" Type="http://schemas.openxmlformats.org/officeDocument/2006/relationships/fontTable" Target="fontTable.xml"/><Relationship Id="rId7" Type="http://schemas.openxmlformats.org/officeDocument/2006/relationships/hyperlink" Target="http://wsjkw.gd.gov.cn/xxgzbdfk/content/post_2881484.html" TargetMode="External"/><Relationship Id="rId12" Type="http://schemas.openxmlformats.org/officeDocument/2006/relationships/hyperlink" Target="http://wsjkw.gd.gov.cn/xxgzbdfk/content/post_2880689.html" TargetMode="External"/><Relationship Id="rId17" Type="http://schemas.openxmlformats.org/officeDocument/2006/relationships/hyperlink" Target="http://wsjkw.gd.gov.cn/xxgzbdfk/content/post_2880781.html" TargetMode="External"/><Relationship Id="rId25" Type="http://schemas.openxmlformats.org/officeDocument/2006/relationships/hyperlink" Target="http://wsjkw.gd.gov.cn/xxgzbdfk/content/post_2880784.html" TargetMode="External"/><Relationship Id="rId33" Type="http://schemas.openxmlformats.org/officeDocument/2006/relationships/hyperlink" Target="http://wsjkw.gd.gov.cn/xxgzbdfk/content/post_2880692.html" TargetMode="External"/><Relationship Id="rId2" Type="http://schemas.microsoft.com/office/2007/relationships/stylesWithEffects" Target="stylesWithEffects.xml"/><Relationship Id="rId16" Type="http://schemas.openxmlformats.org/officeDocument/2006/relationships/hyperlink" Target="http://wsjkw.gd.gov.cn/xxgzbdfk/content/post_2880781.html" TargetMode="External"/><Relationship Id="rId20" Type="http://schemas.openxmlformats.org/officeDocument/2006/relationships/hyperlink" Target="http://wsjkw.gd.gov.cn/xxgzbdfk/content/post_2880787.html" TargetMode="External"/><Relationship Id="rId29" Type="http://schemas.openxmlformats.org/officeDocument/2006/relationships/hyperlink" Target="http://wsjkw.gd.gov.cn/xxgzbdfk/content/post_2880788.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sjkw.gd.gov.cn/xxgzbdfk/content/post_2880694.html" TargetMode="External"/><Relationship Id="rId24" Type="http://schemas.openxmlformats.org/officeDocument/2006/relationships/hyperlink" Target="http://wsjkw.gd.gov.cn/xxgzbdfk/content/post_2880784.html" TargetMode="External"/><Relationship Id="rId32" Type="http://schemas.openxmlformats.org/officeDocument/2006/relationships/hyperlink" Target="http://wsjkw.gd.gov.cn/xxgzbdfk/content/post_2880692.html" TargetMode="External"/><Relationship Id="rId5" Type="http://schemas.openxmlformats.org/officeDocument/2006/relationships/footnotes" Target="footnotes.xml"/><Relationship Id="rId15" Type="http://schemas.openxmlformats.org/officeDocument/2006/relationships/hyperlink" Target="http://wsjkw.gd.gov.cn/xxgzbdfk/content/post_2880690.html" TargetMode="External"/><Relationship Id="rId23" Type="http://schemas.openxmlformats.org/officeDocument/2006/relationships/hyperlink" Target="http://wsjkw.gd.gov.cn/xxgzbdfk/content/post_2880785.html" TargetMode="External"/><Relationship Id="rId28" Type="http://schemas.openxmlformats.org/officeDocument/2006/relationships/hyperlink" Target="http://wsjkw.gd.gov.cn/xxgzbdfk/content/post_2880788.html" TargetMode="External"/><Relationship Id="rId10" Type="http://schemas.openxmlformats.org/officeDocument/2006/relationships/hyperlink" Target="http://wsjkw.gd.gov.cn/xxgzbdfk/content/post_2880694.html" TargetMode="External"/><Relationship Id="rId19" Type="http://schemas.openxmlformats.org/officeDocument/2006/relationships/hyperlink" Target="http://wsjkw.gd.gov.cn/xxgzbdfk/content/post_2880691.html" TargetMode="External"/><Relationship Id="rId31" Type="http://schemas.openxmlformats.org/officeDocument/2006/relationships/hyperlink" Target="http://wsjkw.gd.gov.cn/xxgzbdfk/content/post_2880696.html" TargetMode="External"/><Relationship Id="rId4" Type="http://schemas.openxmlformats.org/officeDocument/2006/relationships/webSettings" Target="webSettings.xml"/><Relationship Id="rId9" Type="http://schemas.openxmlformats.org/officeDocument/2006/relationships/hyperlink" Target="http://wsjkw.gd.gov.cn/xxgzbdfk/content/post_2880786.html" TargetMode="External"/><Relationship Id="rId14" Type="http://schemas.openxmlformats.org/officeDocument/2006/relationships/hyperlink" Target="http://wsjkw.gd.gov.cn/xxgzbdfk/content/post_2880690.html" TargetMode="External"/><Relationship Id="rId22" Type="http://schemas.openxmlformats.org/officeDocument/2006/relationships/hyperlink" Target="http://wsjkw.gd.gov.cn/xxgzbdfk/content/post_2880785.html" TargetMode="External"/><Relationship Id="rId27" Type="http://schemas.openxmlformats.org/officeDocument/2006/relationships/hyperlink" Target="http://wsjkw.gd.gov.cn/xxgzbdfk/content/post_2880695.html" TargetMode="External"/><Relationship Id="rId30" Type="http://schemas.openxmlformats.org/officeDocument/2006/relationships/hyperlink" Target="http://wsjkw.gd.gov.cn/xxgzbdfk/content/post_2880696.html" TargetMode="External"/><Relationship Id="rId35" Type="http://schemas.openxmlformats.org/officeDocument/2006/relationships/theme" Target="theme/theme1.xml"/><Relationship Id="rId8" Type="http://schemas.openxmlformats.org/officeDocument/2006/relationships/hyperlink" Target="http://wsjkw.gd.gov.cn/xxgzbdfk/content/post_288078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3</cp:revision>
  <dcterms:created xsi:type="dcterms:W3CDTF">2020-02-02T13:26:00Z</dcterms:created>
  <dcterms:modified xsi:type="dcterms:W3CDTF">2020-02-02T15:52:00Z</dcterms:modified>
</cp:coreProperties>
</file>